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B2815" w14:textId="60808F63" w:rsidR="00AD5187" w:rsidRPr="006738D8" w:rsidRDefault="00AD5187" w:rsidP="00AD5187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738D8">
        <w:rPr>
          <w:rFonts w:ascii="Arial" w:hAnsi="Arial" w:cs="Arial"/>
          <w:b/>
          <w:bCs/>
          <w:sz w:val="28"/>
        </w:rPr>
        <w:t>3GPP TSG RAN WG1</w:t>
      </w:r>
      <w:r w:rsidR="00812580">
        <w:rPr>
          <w:rFonts w:ascii="Arial" w:hAnsi="Arial" w:cs="Arial"/>
          <w:b/>
          <w:bCs/>
          <w:sz w:val="28"/>
        </w:rPr>
        <w:t xml:space="preserve"> NR</w:t>
      </w:r>
      <w:r w:rsidRPr="006738D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Ad-Hoc</w:t>
      </w:r>
      <w:r w:rsidR="00812580">
        <w:rPr>
          <w:rFonts w:ascii="Arial" w:hAnsi="Arial" w:cs="Arial"/>
          <w:b/>
          <w:bCs/>
          <w:sz w:val="28"/>
        </w:rPr>
        <w:t>#2</w:t>
      </w:r>
      <w:r>
        <w:rPr>
          <w:rFonts w:ascii="Arial" w:hAnsi="Arial" w:cs="Arial"/>
          <w:b/>
          <w:bCs/>
          <w:sz w:val="28"/>
        </w:rPr>
        <w:t xml:space="preserve">     </w:t>
      </w:r>
      <w:r w:rsidRPr="006738D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</w:t>
      </w:r>
      <w:r w:rsidRPr="006738D8">
        <w:rPr>
          <w:rFonts w:ascii="Arial" w:hAnsi="Arial" w:cs="Arial"/>
          <w:b/>
          <w:bCs/>
          <w:sz w:val="28"/>
        </w:rPr>
        <w:t>R1-</w:t>
      </w:r>
      <w:r w:rsidRPr="007C29CF">
        <w:t xml:space="preserve"> </w:t>
      </w:r>
      <w:r w:rsidR="00812580" w:rsidRPr="007C29CF">
        <w:rPr>
          <w:rFonts w:ascii="Arial" w:hAnsi="Arial" w:cs="Arial"/>
          <w:b/>
          <w:bCs/>
          <w:sz w:val="28"/>
        </w:rPr>
        <w:t>1</w:t>
      </w:r>
      <w:r w:rsidR="001E3B2E">
        <w:rPr>
          <w:rFonts w:ascii="Arial" w:hAnsi="Arial" w:cs="Arial"/>
          <w:b/>
          <w:bCs/>
          <w:sz w:val="28"/>
        </w:rPr>
        <w:t>7</w:t>
      </w:r>
      <w:r w:rsidR="00812580">
        <w:rPr>
          <w:rFonts w:ascii="Arial" w:hAnsi="Arial" w:cs="Arial"/>
          <w:b/>
          <w:bCs/>
          <w:sz w:val="28"/>
        </w:rPr>
        <w:t>10282</w:t>
      </w:r>
    </w:p>
    <w:p w14:paraId="681DB40C" w14:textId="76CA1528" w:rsidR="00AD5187" w:rsidRPr="006738D8" w:rsidRDefault="00AD5187" w:rsidP="00AD5187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Qingdao, </w:t>
      </w:r>
      <w:r w:rsidR="00812580">
        <w:rPr>
          <w:rFonts w:ascii="Arial" w:hAnsi="Arial" w:cs="Arial"/>
          <w:b/>
          <w:bCs/>
          <w:sz w:val="28"/>
        </w:rPr>
        <w:t xml:space="preserve">P.R. </w:t>
      </w:r>
      <w:r>
        <w:rPr>
          <w:rFonts w:ascii="Arial" w:hAnsi="Arial" w:cs="Arial"/>
          <w:b/>
          <w:bCs/>
          <w:sz w:val="28"/>
        </w:rPr>
        <w:t>China 27th</w:t>
      </w:r>
      <w:r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30</w:t>
      </w:r>
      <w:r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June</w:t>
      </w:r>
      <w:r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45EF88DE" w14:textId="77777777" w:rsidR="001F3423" w:rsidRPr="00812580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11628584" w14:textId="2B69D49C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AD5187">
        <w:rPr>
          <w:rFonts w:ascii="Arial" w:eastAsia="맑은 고딕" w:hAnsi="Arial"/>
          <w:sz w:val="24"/>
          <w:lang w:val="en-US" w:eastAsia="ko-KR"/>
        </w:rPr>
        <w:t>5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1.2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2.1</w:t>
      </w:r>
    </w:p>
    <w:p w14:paraId="0BA8DCC4" w14:textId="77777777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0CC23E7B" w14:textId="5B7BAEF5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>Discussion on 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12E3B068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43F33057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01ADCAC0" w14:textId="0343C059" w:rsidR="0018502E" w:rsidRPr="00622A03" w:rsidRDefault="0018502E" w:rsidP="0018502E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</w:t>
      </w:r>
      <w:r>
        <w:rPr>
          <w:rFonts w:eastAsia="Arial Unicode MS"/>
          <w:lang w:eastAsia="ko-KR"/>
        </w:rPr>
        <w:t>#88</w:t>
      </w:r>
      <w:r w:rsidRPr="0038552C">
        <w:rPr>
          <w:rFonts w:eastAsia="Arial Unicode MS" w:hint="eastAsia"/>
          <w:lang w:eastAsia="ko-KR"/>
        </w:rPr>
        <w:t xml:space="preserve">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55AAF284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b/>
          <w:lang w:eastAsia="ja-JP"/>
        </w:rPr>
      </w:pPr>
      <w:r w:rsidRPr="0018502E">
        <w:rPr>
          <w:rFonts w:ascii="Times" w:hAnsi="Times"/>
          <w:highlight w:val="green"/>
          <w:lang w:eastAsia="ja-JP"/>
        </w:rPr>
        <w:t>Agreements</w:t>
      </w:r>
      <w:r w:rsidRPr="0018502E">
        <w:rPr>
          <w:rFonts w:ascii="Times" w:hAnsi="Times"/>
          <w:b/>
          <w:lang w:eastAsia="ja-JP"/>
        </w:rPr>
        <w:t>:</w:t>
      </w:r>
    </w:p>
    <w:p w14:paraId="1A269550" w14:textId="77777777" w:rsidR="0018502E" w:rsidRPr="0018502E" w:rsidRDefault="0018502E" w:rsidP="00480375">
      <w:pPr>
        <w:widowControl w:val="0"/>
        <w:numPr>
          <w:ilvl w:val="0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multi-beam based NR-PUCCH transmission for robustness against beam pair link blocking</w:t>
      </w:r>
    </w:p>
    <w:p w14:paraId="553ACBFE" w14:textId="77777777" w:rsidR="0018502E" w:rsidRPr="0018502E" w:rsidRDefault="0018502E" w:rsidP="00480375">
      <w:pPr>
        <w:widowControl w:val="0"/>
        <w:numPr>
          <w:ilvl w:val="1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E.g., UE transmits NR-PUCCH on different UL Tx beams in different NR-PUCCH OFDM symbols</w:t>
      </w:r>
    </w:p>
    <w:p w14:paraId="4BB0B660" w14:textId="77777777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FFS: multi-beam triggering condition/mechanism (e.g. event-triggered, network configured, etc.)</w:t>
      </w:r>
    </w:p>
    <w:p w14:paraId="6DCE9428" w14:textId="4EE28B12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FFS: number of OFDM symbols for each beam</w:t>
      </w:r>
    </w:p>
    <w:p w14:paraId="64AFDA9C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highlight w:val="green"/>
          <w:lang w:val="en-US" w:eastAsia="ja-JP"/>
        </w:rPr>
        <w:t>Agreements</w:t>
      </w:r>
      <w:r w:rsidRPr="0018502E">
        <w:rPr>
          <w:rFonts w:ascii="Times" w:hAnsi="Times"/>
          <w:lang w:val="en-US" w:eastAsia="ja-JP"/>
        </w:rPr>
        <w:t>:</w:t>
      </w:r>
    </w:p>
    <w:p w14:paraId="496279FF" w14:textId="77777777" w:rsidR="0018502E" w:rsidRPr="0018502E" w:rsidRDefault="0018502E" w:rsidP="00480375">
      <w:pPr>
        <w:widowControl w:val="0"/>
        <w:numPr>
          <w:ilvl w:val="0"/>
          <w:numId w:val="1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UE behavior(s) for SRS transmission and the details of the indication from gNB (if any)</w:t>
      </w:r>
    </w:p>
    <w:p w14:paraId="0F71D6BF" w14:textId="77777777" w:rsidR="00F11FF2" w:rsidRPr="00F11FF2" w:rsidRDefault="00F11FF2" w:rsidP="00F11FF2">
      <w:pPr>
        <w:spacing w:before="0" w:after="0" w:line="200" w:lineRule="exact"/>
        <w:ind w:left="1440" w:hanging="1440"/>
        <w:jc w:val="left"/>
        <w:rPr>
          <w:rFonts w:ascii="Times" w:hAnsi="Times"/>
          <w:b/>
          <w:szCs w:val="24"/>
          <w:highlight w:val="yellow"/>
          <w:u w:val="single"/>
          <w:lang w:eastAsia="ja-JP"/>
        </w:rPr>
      </w:pPr>
      <w:r w:rsidRPr="00F11FF2">
        <w:rPr>
          <w:rFonts w:ascii="Times" w:hAnsi="Times" w:hint="eastAsia"/>
          <w:b/>
          <w:szCs w:val="24"/>
          <w:highlight w:val="green"/>
          <w:u w:val="single"/>
          <w:lang w:eastAsia="ja-JP"/>
        </w:rPr>
        <w:t>Agreements:</w:t>
      </w:r>
    </w:p>
    <w:p w14:paraId="1D481057" w14:textId="77777777" w:rsidR="00F11FF2" w:rsidRPr="00F11FF2" w:rsidRDefault="00F11FF2" w:rsidP="00480375">
      <w:pPr>
        <w:numPr>
          <w:ilvl w:val="0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NR supports UL-MIMO scheduling by DCI, which includes at least</w:t>
      </w:r>
      <w:r w:rsidRPr="00F11FF2">
        <w:rPr>
          <w:rFonts w:ascii="Times" w:hAnsi="Times" w:hint="eastAsia"/>
          <w:szCs w:val="24"/>
          <w:lang w:val="en-US" w:eastAsia="ja-JP"/>
        </w:rPr>
        <w:t xml:space="preserve"> some of</w:t>
      </w:r>
    </w:p>
    <w:p w14:paraId="70A7A0D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I</w:t>
      </w:r>
      <w:r w:rsidRPr="00F11FF2">
        <w:rPr>
          <w:rFonts w:ascii="Times" w:hAnsi="Times" w:hint="eastAsia"/>
          <w:szCs w:val="24"/>
          <w:lang w:val="en-US" w:eastAsia="ja-JP"/>
        </w:rPr>
        <w:t xml:space="preserve">ndication of a </w:t>
      </w:r>
      <w:r w:rsidRPr="00F11FF2">
        <w:rPr>
          <w:rFonts w:ascii="Times" w:hAnsi="Times"/>
          <w:szCs w:val="24"/>
          <w:lang w:val="en-US" w:eastAsia="ja-JP"/>
        </w:rPr>
        <w:t>SRS resource</w:t>
      </w:r>
      <w:r w:rsidRPr="00F11FF2">
        <w:rPr>
          <w:rFonts w:ascii="Times" w:hAnsi="Times" w:hint="eastAsia"/>
          <w:szCs w:val="24"/>
          <w:lang w:val="en-US" w:eastAsia="ja-JP"/>
        </w:rPr>
        <w:t xml:space="preserve"> (S</w:t>
      </w:r>
      <w:r w:rsidRPr="00F11FF2">
        <w:rPr>
          <w:rFonts w:ascii="Times" w:hAnsi="Times"/>
          <w:szCs w:val="24"/>
          <w:lang w:val="en-US" w:eastAsia="ja-JP"/>
        </w:rPr>
        <w:t>RI)</w:t>
      </w:r>
      <w:r w:rsidRPr="00F11FF2">
        <w:rPr>
          <w:rFonts w:ascii="Times" w:hAnsi="Times" w:hint="eastAsia"/>
          <w:szCs w:val="24"/>
          <w:lang w:val="en-US" w:eastAsia="ja-JP"/>
        </w:rPr>
        <w:t xml:space="preserve"> which has been transmitted by this UE in previous time instance</w:t>
      </w:r>
    </w:p>
    <w:p w14:paraId="69D30E28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Each configured SRS resource is associated with at least one UL Tx beam</w:t>
      </w:r>
      <w:r w:rsidRPr="00F11FF2">
        <w:rPr>
          <w:rFonts w:ascii="Times" w:hAnsi="Times" w:hint="eastAsia"/>
          <w:szCs w:val="24"/>
          <w:lang w:val="en-US" w:eastAsia="ja-JP"/>
        </w:rPr>
        <w:t>/precoder</w:t>
      </w:r>
    </w:p>
    <w:p w14:paraId="60D306A5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only when multiple SRS resources are configured to UE.</w:t>
      </w:r>
    </w:p>
    <w:p w14:paraId="1AB2DA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Transmit Rank indicator (TRI)</w:t>
      </w:r>
    </w:p>
    <w:p w14:paraId="5A6CDD0A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Possible values are up to the number of SRS ports configured in the indicated SRI</w:t>
      </w:r>
    </w:p>
    <w:p w14:paraId="1D689D2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Wideband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  <w:r w:rsidRPr="00F11FF2">
        <w:rPr>
          <w:rFonts w:ascii="Times" w:hAnsi="Times" w:hint="eastAsia"/>
          <w:szCs w:val="24"/>
          <w:lang w:val="en-US" w:eastAsia="ja-JP"/>
        </w:rPr>
        <w:t>t</w:t>
      </w:r>
      <w:r w:rsidRPr="00F11FF2">
        <w:rPr>
          <w:rFonts w:ascii="Times" w:hAnsi="Times"/>
          <w:szCs w:val="24"/>
          <w:lang w:val="en-US" w:eastAsia="ja-JP"/>
        </w:rPr>
        <w:t>ransmit PMI (TPMI), with details FFS</w:t>
      </w:r>
      <w:r w:rsidRPr="00F11FF2">
        <w:rPr>
          <w:rFonts w:ascii="Times" w:hAnsi="Times" w:hint="eastAsia"/>
          <w:szCs w:val="24"/>
          <w:lang w:val="en-US" w:eastAsia="ja-JP"/>
        </w:rPr>
        <w:t xml:space="preserve"> including dual-stage codebook (if supported)</w:t>
      </w:r>
    </w:p>
    <w:p w14:paraId="5161B6CF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 xml:space="preserve">FFS: </w:t>
      </w:r>
      <w:r w:rsidRPr="00F11FF2">
        <w:rPr>
          <w:rFonts w:ascii="Times" w:hAnsi="Times"/>
          <w:szCs w:val="24"/>
          <w:lang w:val="en-US" w:eastAsia="ja-JP"/>
        </w:rPr>
        <w:t>Possible PMs depend on the number of SRS ports configured in the indicated SRI</w:t>
      </w:r>
    </w:p>
    <w:p w14:paraId="2CAF14A4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for non-codebook-based UL-MIMO transmission</w:t>
      </w:r>
    </w:p>
    <w:p w14:paraId="53B7B191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Subband TPMI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</w:p>
    <w:p w14:paraId="4923E7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MCS indication</w:t>
      </w:r>
    </w:p>
    <w:p w14:paraId="016CACA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HARQ related information</w:t>
      </w:r>
    </w:p>
    <w:p w14:paraId="4128EB1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Resource allocation</w:t>
      </w:r>
    </w:p>
    <w:p w14:paraId="59CFE2CB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 on multiple SRI indication and corresponding indications of TRI(s) and TPMI(s)</w:t>
      </w:r>
    </w:p>
    <w:p w14:paraId="173C5A5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Joint encoding or separate encoding</w:t>
      </w:r>
    </w:p>
    <w:p w14:paraId="6044E109" w14:textId="4A637B14" w:rsidR="00F11FF2" w:rsidRDefault="00F11FF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55F25B3" w14:textId="1CDDEBDD" w:rsidR="00F25AA2" w:rsidRPr="002A3EB1" w:rsidRDefault="00F25AA2" w:rsidP="00F25AA2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 w:rsidRPr="002A3EB1">
        <w:rPr>
          <w:rFonts w:eastAsia="Arial Unicode MS"/>
          <w:lang w:eastAsia="ko-KR"/>
        </w:rPr>
        <w:t>In RAN1 #88bis, there were agreements regarding UL beam management as following:</w:t>
      </w:r>
    </w:p>
    <w:p w14:paraId="2951FD9C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eastAsia="ja-JP"/>
        </w:rPr>
        <w:t>Agreements</w:t>
      </w:r>
      <w:r w:rsidRPr="00C80951">
        <w:rPr>
          <w:rFonts w:ascii="Times" w:hAnsi="Times"/>
          <w:lang w:eastAsia="ja-JP"/>
        </w:rPr>
        <w:t>:</w:t>
      </w:r>
    </w:p>
    <w:p w14:paraId="497B1E91" w14:textId="77777777" w:rsidR="00F25AA2" w:rsidRPr="00C80951" w:rsidRDefault="00F25AA2" w:rsidP="00F25AA2">
      <w:pPr>
        <w:numPr>
          <w:ilvl w:val="0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Confirm the WA </w:t>
      </w:r>
      <w:r w:rsidRPr="00C80951">
        <w:rPr>
          <w:rFonts w:ascii="Times" w:hAnsi="Times"/>
          <w:lang w:eastAsia="ja-JP"/>
        </w:rPr>
        <w:t>from RAN1 AH1701 with the following update:</w:t>
      </w:r>
    </w:p>
    <w:p w14:paraId="135072CD" w14:textId="77777777" w:rsidR="00F25AA2" w:rsidRPr="00C80951" w:rsidRDefault="00F25AA2" w:rsidP="00F25AA2">
      <w:pPr>
        <w:numPr>
          <w:ilvl w:val="1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NR supports at least one NW-controlled mechanism for beam management for UL transmission(s) </w:t>
      </w:r>
    </w:p>
    <w:p w14:paraId="6D8E7B4A" w14:textId="77777777" w:rsidR="00F25AA2" w:rsidRPr="00C80951" w:rsidRDefault="00F25AA2" w:rsidP="00F25AA2">
      <w:pPr>
        <w:numPr>
          <w:ilvl w:val="2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FFS the details</w:t>
      </w:r>
    </w:p>
    <w:p w14:paraId="3C726AB4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val="en-US" w:eastAsia="ja-JP"/>
        </w:rPr>
        <w:t>Agreements</w:t>
      </w:r>
      <w:r w:rsidRPr="00C80951">
        <w:rPr>
          <w:rFonts w:ascii="Times" w:hAnsi="Times"/>
          <w:lang w:val="en-US" w:eastAsia="ja-JP"/>
        </w:rPr>
        <w:t>:</w:t>
      </w:r>
    </w:p>
    <w:p w14:paraId="0C743D42" w14:textId="77777777" w:rsidR="00F25AA2" w:rsidRPr="00C80951" w:rsidRDefault="00F25AA2" w:rsidP="00F25AA2">
      <w:pPr>
        <w:numPr>
          <w:ilvl w:val="0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Study whether or not the UE to provide information to </w:t>
      </w:r>
      <w:r w:rsidRPr="002A3EB1">
        <w:rPr>
          <w:rFonts w:ascii="Times" w:hAnsi="Times"/>
          <w:lang w:val="en-US" w:eastAsia="ja-JP"/>
        </w:rPr>
        <w:t>gNB to assist UL beam management</w:t>
      </w:r>
      <w:r w:rsidRPr="00C80951">
        <w:rPr>
          <w:rFonts w:ascii="Times" w:hAnsi="Times"/>
          <w:lang w:val="en-US" w:eastAsia="ja-JP"/>
        </w:rPr>
        <w:t xml:space="preserve"> without UE beam correspondence</w:t>
      </w:r>
    </w:p>
    <w:p w14:paraId="625EB37D" w14:textId="77777777" w:rsidR="00F25AA2" w:rsidRPr="00C80951" w:rsidRDefault="00F25AA2" w:rsidP="00F25AA2">
      <w:pPr>
        <w:numPr>
          <w:ilvl w:val="1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E.g., the amount of SRS resources that is needed to train UE Tx beams, based on DL beam management results if available</w:t>
      </w:r>
    </w:p>
    <w:p w14:paraId="21EDD789" w14:textId="77777777" w:rsidR="00F25AA2" w:rsidRDefault="00F25AA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11EFBF1E" w14:textId="15A722CC" w:rsidR="00AD5187" w:rsidRPr="002A3EB1" w:rsidRDefault="00AD5187" w:rsidP="00AD5187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>
        <w:rPr>
          <w:rFonts w:eastAsia="Arial Unicode MS"/>
          <w:lang w:eastAsia="ko-KR"/>
        </w:rPr>
        <w:t>In RAN1 #89</w:t>
      </w:r>
      <w:r w:rsidRPr="002A3EB1">
        <w:rPr>
          <w:rFonts w:eastAsia="Arial Unicode MS"/>
          <w:lang w:eastAsia="ko-KR"/>
        </w:rPr>
        <w:t>, there were agreements regarding UL beam management as following:</w:t>
      </w:r>
    </w:p>
    <w:p w14:paraId="7D45E622" w14:textId="77777777" w:rsidR="00AD5187" w:rsidRPr="00AD5187" w:rsidRDefault="00AD5187" w:rsidP="007A12E5">
      <w:pPr>
        <w:snapToGrid w:val="0"/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AD5187">
        <w:rPr>
          <w:rFonts w:ascii="Times" w:hAnsi="Times"/>
          <w:highlight w:val="green"/>
          <w:lang w:eastAsia="ja-JP"/>
        </w:rPr>
        <w:t>Agreements</w:t>
      </w:r>
      <w:r w:rsidRPr="00AD5187">
        <w:rPr>
          <w:rFonts w:ascii="Times" w:hAnsi="Times"/>
          <w:lang w:eastAsia="ja-JP"/>
        </w:rPr>
        <w:t>:</w:t>
      </w:r>
    </w:p>
    <w:p w14:paraId="7D9A9312" w14:textId="77777777" w:rsidR="00AD5187" w:rsidRPr="00AD5187" w:rsidRDefault="00AD5187" w:rsidP="007A12E5">
      <w:pPr>
        <w:numPr>
          <w:ilvl w:val="0"/>
          <w:numId w:val="18"/>
        </w:numPr>
        <w:snapToGrid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AD5187">
        <w:rPr>
          <w:rFonts w:ascii="Times" w:hAnsi="Times"/>
          <w:lang w:val="en-US" w:eastAsia="ja-JP"/>
        </w:rPr>
        <w:t>For aperiodic SRS transmission triggered by single aperiodic SRS triggering field, the UE can be configured to transmit N(N&gt;1) SRS resources for UL beam management</w:t>
      </w:r>
    </w:p>
    <w:p w14:paraId="2E0908F5" w14:textId="77777777" w:rsidR="00AD5187" w:rsidRPr="00AD5187" w:rsidRDefault="00AD5187" w:rsidP="007A12E5">
      <w:pPr>
        <w:numPr>
          <w:ilvl w:val="1"/>
          <w:numId w:val="18"/>
        </w:numPr>
        <w:snapToGrid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AD5187">
        <w:rPr>
          <w:rFonts w:ascii="Times" w:hAnsi="Times"/>
          <w:lang w:val="en-US" w:eastAsia="ja-JP"/>
        </w:rPr>
        <w:t xml:space="preserve">FFS transmit power for the N SRS resources for UL beam management  </w:t>
      </w:r>
    </w:p>
    <w:p w14:paraId="4B25BB17" w14:textId="77777777" w:rsidR="00AD5187" w:rsidRDefault="00AD5187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12A54A67" w14:textId="77777777" w:rsidR="00AD5187" w:rsidRPr="00AD5187" w:rsidRDefault="00AD5187" w:rsidP="007A12E5">
      <w:pPr>
        <w:spacing w:before="0" w:after="0" w:line="200" w:lineRule="exact"/>
        <w:ind w:left="0" w:firstLine="0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b/>
          <w:szCs w:val="24"/>
          <w:highlight w:val="green"/>
          <w:u w:val="single"/>
          <w:lang w:val="en-US" w:eastAsia="ja-JP"/>
        </w:rPr>
        <w:t>Agreements:</w:t>
      </w:r>
    </w:p>
    <w:p w14:paraId="6A240245" w14:textId="77777777" w:rsidR="00AD5187" w:rsidRPr="00AD5187" w:rsidRDefault="00AD5187" w:rsidP="007A12E5">
      <w:pPr>
        <w:numPr>
          <w:ilvl w:val="0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 xml:space="preserve">When UE beam correspondence is not hold, </w:t>
      </w:r>
    </w:p>
    <w:p w14:paraId="02781266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lastRenderedPageBreak/>
        <w:t>NR supports a UL RS indication for a configured SRS resource, where UE transmits the SRS using the beam used for transmitting the indicated UL RS</w:t>
      </w:r>
    </w:p>
    <w:p w14:paraId="536673CC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The UL RS indication can be SRI</w:t>
      </w:r>
      <w:r w:rsidRPr="00AD5187">
        <w:rPr>
          <w:rFonts w:ascii="Times" w:hAnsi="Times" w:hint="eastAsia"/>
          <w:szCs w:val="24"/>
          <w:lang w:val="en-US" w:eastAsia="ja-JP"/>
        </w:rPr>
        <w:t xml:space="preserve"> </w:t>
      </w:r>
      <w:r w:rsidRPr="00AD5187">
        <w:rPr>
          <w:rFonts w:ascii="Times" w:hAnsi="Times"/>
          <w:szCs w:val="24"/>
          <w:lang w:val="en-US" w:eastAsia="ja-JP"/>
        </w:rPr>
        <w:t>(SRS resource indicator), at least</w:t>
      </w:r>
    </w:p>
    <w:p w14:paraId="1C75416A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595B43FE" w14:textId="77777777" w:rsidR="00AD5187" w:rsidRPr="00AD5187" w:rsidRDefault="00AD5187" w:rsidP="007A12E5">
      <w:pPr>
        <w:spacing w:before="0" w:after="0" w:line="200" w:lineRule="exact"/>
        <w:ind w:left="1440" w:hanging="1440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b/>
          <w:szCs w:val="24"/>
          <w:highlight w:val="green"/>
          <w:u w:val="single"/>
          <w:lang w:val="en-US" w:eastAsia="ja-JP"/>
        </w:rPr>
        <w:t>Agreements:</w:t>
      </w:r>
    </w:p>
    <w:p w14:paraId="1D4C41DD" w14:textId="77777777" w:rsidR="00AD5187" w:rsidRPr="00AD5187" w:rsidRDefault="00AD5187" w:rsidP="007A12E5">
      <w:pPr>
        <w:numPr>
          <w:ilvl w:val="0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When UE beam correspondence holds,</w:t>
      </w:r>
    </w:p>
    <w:p w14:paraId="118785EB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NR supports the indication for a configured SRS resource, where the transmission of the SRS resource is performed with the same spatial filtering as the one used for the reception of the indicated DL RS</w:t>
      </w:r>
    </w:p>
    <w:p w14:paraId="1729388E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 xml:space="preserve">The indication can be </w:t>
      </w:r>
      <w:r w:rsidRPr="00AD5187">
        <w:rPr>
          <w:rFonts w:ascii="Times" w:hAnsi="Times" w:hint="eastAsia"/>
          <w:szCs w:val="24"/>
          <w:lang w:val="en-US" w:eastAsia="ja-JP"/>
        </w:rPr>
        <w:t>based on CSI-RS resource</w:t>
      </w:r>
      <w:r w:rsidRPr="00AD5187">
        <w:rPr>
          <w:rFonts w:ascii="Times" w:hAnsi="Times"/>
          <w:szCs w:val="24"/>
          <w:lang w:val="en-US" w:eastAsia="ja-JP"/>
        </w:rPr>
        <w:t xml:space="preserve">, </w:t>
      </w:r>
    </w:p>
    <w:p w14:paraId="236B4B32" w14:textId="77777777" w:rsidR="00AD5187" w:rsidRPr="00AD5187" w:rsidRDefault="00AD5187" w:rsidP="007A12E5">
      <w:pPr>
        <w:numPr>
          <w:ilvl w:val="3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szCs w:val="24"/>
          <w:lang w:val="en-US" w:eastAsia="ja-JP"/>
        </w:rPr>
        <w:t>FFS: signaling details (e.g., a low overhead mechanism, reciprocal QCL (if supported))</w:t>
      </w:r>
    </w:p>
    <w:p w14:paraId="66308C10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6F7A25EA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NR supports a UL RS indication for a configured SRS resource, where UE transmits the SRS using the beam used for transmitting the indicated UL RS</w:t>
      </w:r>
    </w:p>
    <w:p w14:paraId="3C0D759F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The UL RS indication can be SRI</w:t>
      </w:r>
      <w:r w:rsidRPr="00AD5187">
        <w:rPr>
          <w:rFonts w:ascii="Times" w:hAnsi="Times" w:hint="eastAsia"/>
          <w:szCs w:val="24"/>
          <w:lang w:val="en-US" w:eastAsia="ja-JP"/>
        </w:rPr>
        <w:t xml:space="preserve"> </w:t>
      </w:r>
      <w:r w:rsidRPr="00AD5187">
        <w:rPr>
          <w:rFonts w:ascii="Times" w:hAnsi="Times"/>
          <w:szCs w:val="24"/>
          <w:lang w:val="en-US" w:eastAsia="ja-JP"/>
        </w:rPr>
        <w:t>(SRS resource indicator), at least</w:t>
      </w:r>
    </w:p>
    <w:p w14:paraId="02DDD0F0" w14:textId="6B663917" w:rsidR="00AD5187" w:rsidRPr="00AD5187" w:rsidRDefault="00AD5187" w:rsidP="007A12E5">
      <w:pPr>
        <w:spacing w:before="0" w:after="0" w:line="200" w:lineRule="exact"/>
        <w:ind w:left="0" w:firstLine="0"/>
        <w:jc w:val="left"/>
        <w:rPr>
          <w:rFonts w:eastAsia="Arial Unicode MS"/>
          <w:lang w:val="en-US" w:eastAsia="ko-KR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018735BB" w14:textId="77777777" w:rsidR="00AD5187" w:rsidRPr="00F25AA2" w:rsidRDefault="00AD5187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182AD05" w14:textId="7974B8B3" w:rsidR="00874156" w:rsidRPr="00647F26" w:rsidRDefault="00874156" w:rsidP="009D5D60">
      <w:pPr>
        <w:spacing w:before="0" w:after="0" w:line="240" w:lineRule="auto"/>
        <w:ind w:left="0" w:firstLine="0"/>
        <w:jc w:val="left"/>
        <w:rPr>
          <w:sz w:val="16"/>
          <w:szCs w:val="16"/>
          <w:lang w:val="en-US" w:eastAsia="ja-JP"/>
        </w:rPr>
      </w:pPr>
      <w:r w:rsidRPr="00647F26">
        <w:rPr>
          <w:rFonts w:eastAsia="Arial Unicode MS"/>
          <w:lang w:val="en-US" w:eastAsia="ko-KR"/>
        </w:rPr>
        <w:t>Based on the agreements, we provide our view</w:t>
      </w:r>
      <w:r w:rsidR="00013EBE" w:rsidRPr="00647F26">
        <w:rPr>
          <w:rFonts w:eastAsia="Arial Unicode MS"/>
          <w:lang w:val="en-US" w:eastAsia="ko-KR"/>
        </w:rPr>
        <w:t>s</w:t>
      </w:r>
      <w:r w:rsidRPr="00647F26">
        <w:rPr>
          <w:rFonts w:eastAsia="Arial Unicode MS"/>
          <w:lang w:val="en-US" w:eastAsia="ko-KR"/>
        </w:rPr>
        <w:t xml:space="preserve"> on UL beam management in this contribution.</w:t>
      </w:r>
    </w:p>
    <w:p w14:paraId="7AEC9244" w14:textId="7140C5BC" w:rsidR="007D6A88" w:rsidRPr="00F73AC3" w:rsidRDefault="007D6A88" w:rsidP="007D6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F73AC3">
        <w:rPr>
          <w:rFonts w:ascii="Times New Roman" w:eastAsiaTheme="minorEastAsia" w:hAnsi="Times New Roman"/>
          <w:b/>
          <w:lang w:val="en-US" w:eastAsia="ko-KR"/>
        </w:rPr>
        <w:t>Discussion on UL beam management procedure</w:t>
      </w:r>
    </w:p>
    <w:p w14:paraId="3E37753E" w14:textId="60122D61" w:rsidR="00D81C33" w:rsidRDefault="005449C7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r w:rsidR="009C7577">
        <w:rPr>
          <w:rFonts w:eastAsia="Arial Unicode MS"/>
          <w:lang w:val="en-US" w:eastAsia="ko-KR"/>
        </w:rPr>
        <w:t>Tx/Rx beam correspondence, the DL TRP(s)</w:t>
      </w:r>
      <w:r w:rsidR="00596059">
        <w:rPr>
          <w:rFonts w:eastAsia="Arial Unicode MS"/>
          <w:lang w:val="en-US" w:eastAsia="ko-KR"/>
        </w:rPr>
        <w:t xml:space="preserve"> Tx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Tx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 xml:space="preserve">Tx/Rx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>For example, beam correspondence would not hold when Tx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Thus,</w:t>
      </w:r>
      <w:r>
        <w:rPr>
          <w:rFonts w:eastAsia="Arial Unicode MS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b</w:t>
      </w:r>
      <w:r w:rsidR="00CE0A42">
        <w:rPr>
          <w:rFonts w:eastAsia="Arial Unicode MS"/>
          <w:lang w:val="en-US" w:eastAsia="ko-KR"/>
        </w:rPr>
        <w:t>eam</w:t>
      </w:r>
      <w:r w:rsidR="003443E5">
        <w:rPr>
          <w:rFonts w:eastAsia="Arial Unicode MS"/>
          <w:lang w:val="en-US" w:eastAsia="ko-KR"/>
        </w:rPr>
        <w:t xml:space="preserve"> management</w:t>
      </w:r>
      <w:r w:rsidR="00CE0A42">
        <w:rPr>
          <w:rFonts w:eastAsia="Arial Unicode MS"/>
          <w:lang w:val="en-US" w:eastAsia="ko-KR"/>
        </w:rPr>
        <w:t xml:space="preserve">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</w:t>
      </w:r>
      <w:r w:rsidR="003443E5">
        <w:rPr>
          <w:rFonts w:eastAsia="Arial Unicode MS"/>
          <w:lang w:val="en-US" w:eastAsia="ko-KR"/>
        </w:rPr>
        <w:t>/or</w:t>
      </w:r>
      <w:r w:rsidR="00293F1A">
        <w:rPr>
          <w:rFonts w:eastAsia="Arial Unicode MS"/>
          <w:lang w:val="en-US" w:eastAsia="ko-KR"/>
        </w:rPr>
        <w:t xml:space="preserve"> UE Tx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</w:t>
      </w:r>
      <w:r w:rsidR="00CE0A42">
        <w:rPr>
          <w:rFonts w:eastAsia="Arial Unicode MS"/>
          <w:lang w:val="en-US" w:eastAsia="ko-KR"/>
        </w:rPr>
        <w:t xml:space="preserve">. </w:t>
      </w:r>
      <w:r w:rsidR="00175104"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</w:t>
      </w:r>
      <w:r w:rsidR="00417DAB">
        <w:rPr>
          <w:rFonts w:eastAsia="Arial Unicode MS"/>
          <w:lang w:val="en-US" w:eastAsia="ko-KR"/>
        </w:rPr>
        <w:t xml:space="preserve"> which is written as follows in </w:t>
      </w:r>
      <w:r w:rsidR="00C428A7">
        <w:rPr>
          <w:rFonts w:eastAsia="Arial Unicode MS"/>
          <w:lang w:val="en-US" w:eastAsia="ko-KR"/>
        </w:rPr>
        <w:t>R</w:t>
      </w:r>
      <w:r w:rsidR="00417DAB">
        <w:rPr>
          <w:rFonts w:eastAsia="Arial Unicode MS"/>
          <w:lang w:val="en-US" w:eastAsia="ko-KR"/>
        </w:rPr>
        <w:t>AN1</w:t>
      </w:r>
      <w:r w:rsidR="006923F0">
        <w:rPr>
          <w:rFonts w:eastAsia="Arial Unicode MS"/>
          <w:lang w:val="en-US" w:eastAsia="ko-KR"/>
        </w:rPr>
        <w:t xml:space="preserve"> </w:t>
      </w:r>
      <w:r w:rsidR="00417DAB">
        <w:rPr>
          <w:rFonts w:eastAsia="Arial Unicode MS"/>
          <w:lang w:val="en-US" w:eastAsia="ko-KR"/>
        </w:rPr>
        <w:t xml:space="preserve">#86bis </w:t>
      </w:r>
      <w:r w:rsidR="004A09C8">
        <w:rPr>
          <w:rFonts w:eastAsia="Arial Unicode MS"/>
          <w:lang w:val="en-US" w:eastAsia="ko-KR"/>
        </w:rPr>
        <w:t>is needed to</w:t>
      </w:r>
      <w:r w:rsidR="00175104">
        <w:rPr>
          <w:rFonts w:eastAsia="Arial Unicode MS"/>
          <w:lang w:val="en-US" w:eastAsia="ko-KR"/>
        </w:rPr>
        <w:t xml:space="preserve"> find UL Tx/Rx beams.</w:t>
      </w:r>
    </w:p>
    <w:p w14:paraId="70999121" w14:textId="5FC502D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U1: </w:t>
      </w:r>
      <w:r w:rsidR="00D72C2F" w:rsidRPr="00D72C2F">
        <w:rPr>
          <w:rFonts w:ascii="Times New Roman" w:hAnsi="Times New Roman" w:cs="Times New Roman"/>
        </w:rPr>
        <w:t>is used to enable TRP measurement on different UE Tx beams to support selection of UE Tx beams/TRP Rx beam(s)</w:t>
      </w:r>
    </w:p>
    <w:p w14:paraId="4E619560" w14:textId="2C6C3A4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U2: </w:t>
      </w:r>
      <w:r w:rsidR="00D72C2F" w:rsidRPr="00D72C2F">
        <w:rPr>
          <w:rFonts w:ascii="Times New Roman" w:hAnsi="Times New Roman" w:cs="Times New Roman"/>
        </w:rPr>
        <w:t>is used to enable TRP measurement on different TRP Rx beams to possibly change/select inter/intra-TRP Rx beam(s)</w:t>
      </w:r>
    </w:p>
    <w:p w14:paraId="6B8900D6" w14:textId="5A1AFD44" w:rsidR="00D72C2F" w:rsidRPr="00417DAB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lang w:eastAsia="ja-JP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="00D72C2F" w:rsidRPr="00D72C2F">
        <w:rPr>
          <w:rFonts w:ascii="Times New Roman" w:hAnsi="Times New Roman" w:cs="Times New Roman"/>
        </w:rPr>
        <w:t>is used to enable TRP measurement on the same TRP Rx beam to change</w:t>
      </w:r>
      <w:r w:rsidR="00417DAB">
        <w:rPr>
          <w:rFonts w:ascii="Times New Roman" w:hAnsi="Times New Roman" w:cs="Times New Roman"/>
        </w:rPr>
        <w:t xml:space="preserve"> UE Tx beam in the case UE use </w:t>
      </w:r>
      <w:r w:rsidR="00D72C2F" w:rsidRPr="00D72C2F">
        <w:rPr>
          <w:rFonts w:ascii="Times New Roman" w:hAnsi="Times New Roman" w:cs="Times New Roman"/>
        </w:rPr>
        <w:t>beamforming</w:t>
      </w:r>
    </w:p>
    <w:p w14:paraId="43B2C0FC" w14:textId="77777777" w:rsidR="00411503" w:rsidRDefault="003A2755" w:rsidP="007A12E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For</w:t>
      </w:r>
      <w:r>
        <w:rPr>
          <w:rFonts w:eastAsia="Arial Unicode MS" w:hint="eastAsia"/>
          <w:lang w:val="en-US" w:eastAsia="ko-KR"/>
        </w:rPr>
        <w:t xml:space="preserve"> UL beam procedure,</w:t>
      </w:r>
      <w:r>
        <w:rPr>
          <w:rFonts w:eastAsia="Arial Unicode MS"/>
          <w:lang w:val="en-US" w:eastAsia="ko-KR"/>
        </w:rPr>
        <w:t xml:space="preserve"> we first consider periodic, aperiodic, and semi-persisten</w:t>
      </w:r>
      <w:r w:rsidR="00C428A7">
        <w:rPr>
          <w:rFonts w:eastAsia="Arial Unicode MS"/>
          <w:lang w:val="en-US" w:eastAsia="ko-KR"/>
        </w:rPr>
        <w:t>t</w:t>
      </w:r>
      <w:r>
        <w:rPr>
          <w:rFonts w:eastAsia="Arial Unicode MS"/>
          <w:lang w:val="en-US" w:eastAsia="ko-KR"/>
        </w:rPr>
        <w:t xml:space="preserve"> (SP) transmission of SRS</w:t>
      </w:r>
      <w:r w:rsidR="00D47A5F">
        <w:rPr>
          <w:rFonts w:eastAsia="Arial Unicode MS"/>
          <w:lang w:val="en-US" w:eastAsia="ko-KR"/>
        </w:rPr>
        <w:t>, since</w:t>
      </w:r>
      <w:r>
        <w:rPr>
          <w:rFonts w:eastAsia="Arial Unicode MS"/>
          <w:lang w:val="en-US" w:eastAsia="ko-KR"/>
        </w:rPr>
        <w:t xml:space="preserve"> </w:t>
      </w:r>
      <w:r w:rsidR="00D47A5F">
        <w:rPr>
          <w:rFonts w:eastAsia="Arial Unicode MS"/>
          <w:lang w:val="en-US" w:eastAsia="ko-KR"/>
        </w:rPr>
        <w:t xml:space="preserve">it </w:t>
      </w:r>
      <w:r>
        <w:rPr>
          <w:rFonts w:eastAsia="Arial Unicode MS"/>
          <w:lang w:val="en-US" w:eastAsia="ko-KR"/>
        </w:rPr>
        <w:t xml:space="preserve">was agreed that NR </w:t>
      </w:r>
      <w:r w:rsidRPr="00C92049">
        <w:rPr>
          <w:lang w:val="en-US" w:eastAsia="ja-JP"/>
        </w:rPr>
        <w:t>support transmissions of SRS precoded with same and different UE Tx beams</w:t>
      </w:r>
      <w:r>
        <w:rPr>
          <w:lang w:val="en-US" w:eastAsia="ja-JP"/>
        </w:rPr>
        <w:t xml:space="preserve">. </w:t>
      </w:r>
      <w:r>
        <w:rPr>
          <w:rFonts w:eastAsia="Arial Unicode MS"/>
          <w:lang w:val="en-US" w:eastAsia="ko-KR"/>
        </w:rPr>
        <w:t xml:space="preserve">UL beam procedure based on periodic SRS would require too much burden </w:t>
      </w:r>
      <w:r w:rsidRPr="009D55D1">
        <w:rPr>
          <w:rFonts w:eastAsia="Arial Unicode MS"/>
          <w:lang w:val="en-US" w:eastAsia="ko-KR"/>
        </w:rPr>
        <w:t>when many users are served at the same time.</w:t>
      </w:r>
      <w:r>
        <w:rPr>
          <w:rFonts w:eastAsia="Arial Unicode MS"/>
          <w:lang w:val="en-US" w:eastAsia="ko-KR"/>
        </w:rPr>
        <w:t xml:space="preserve"> In addition, UL beam management can be complementary to DL beam management if we consider beam correspondence conditions. Thus, whether periodic or SP SRS transmission is need</w:t>
      </w:r>
      <w:r w:rsidR="004140EB">
        <w:rPr>
          <w:rFonts w:eastAsia="Arial Unicode MS"/>
          <w:lang w:val="en-US" w:eastAsia="ko-KR"/>
        </w:rPr>
        <w:t>ed</w:t>
      </w:r>
      <w:r>
        <w:rPr>
          <w:rFonts w:eastAsia="Arial Unicode MS"/>
          <w:lang w:val="en-US" w:eastAsia="ko-KR"/>
        </w:rPr>
        <w:t xml:space="preserve"> is unclear. Aperiodic SRS based UL beam procedure seems to be sufficient </w:t>
      </w:r>
      <w:r w:rsidRPr="009D55D1">
        <w:rPr>
          <w:rFonts w:eastAsia="Arial Unicode MS"/>
          <w:lang w:val="en-US" w:eastAsia="ko-KR"/>
        </w:rPr>
        <w:t xml:space="preserve">especially when we consider partial </w:t>
      </w:r>
      <w:r>
        <w:rPr>
          <w:rFonts w:eastAsia="Arial Unicode MS"/>
          <w:lang w:val="en-US" w:eastAsia="ko-KR"/>
        </w:rPr>
        <w:t>beam correspondence</w:t>
      </w:r>
      <w:r w:rsidRPr="009D55D1">
        <w:rPr>
          <w:rFonts w:eastAsia="Arial Unicode MS"/>
          <w:lang w:val="en-US" w:eastAsia="ko-KR"/>
        </w:rPr>
        <w:t xml:space="preserve"> assumption</w:t>
      </w:r>
      <w:r>
        <w:rPr>
          <w:rFonts w:eastAsia="Arial Unicode MS"/>
          <w:lang w:val="en-US" w:eastAsia="ko-KR"/>
        </w:rPr>
        <w:t>, where aperiodic SRS transmission here includes subsequent transmission (multi-shot) of SRS but no periodicity</w:t>
      </w:r>
      <w:r w:rsidRPr="009D55D1">
        <w:rPr>
          <w:rFonts w:eastAsia="Arial Unicode MS"/>
          <w:lang w:val="en-US" w:eastAsia="ko-KR"/>
        </w:rPr>
        <w:t>.</w:t>
      </w:r>
    </w:p>
    <w:p w14:paraId="100AC888" w14:textId="6125DE4F" w:rsidR="00231086" w:rsidRPr="00D44CA7" w:rsidRDefault="00411503" w:rsidP="0002572D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  <w:r w:rsidR="003A2755">
        <w:rPr>
          <w:rFonts w:eastAsia="Arial Unicode MS"/>
          <w:lang w:val="en-US" w:eastAsia="ko-KR"/>
        </w:rPr>
        <w:t xml:space="preserve"> </w:t>
      </w:r>
    </w:p>
    <w:p w14:paraId="52DD0D08" w14:textId="09F4E6DA" w:rsidR="00484D79" w:rsidRDefault="00E23E5D" w:rsidP="00484D79">
      <w:pPr>
        <w:spacing w:before="120" w:after="120" w:line="240" w:lineRule="auto"/>
        <w:ind w:left="0" w:firstLineChars="100" w:firstLine="200"/>
        <w:rPr>
          <w:rFonts w:eastAsia="맑은 고딕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Similar to two different types of DL CSI-RS resource, i.e., Type </w:t>
      </w:r>
      <w:r w:rsidR="00C60E24">
        <w:rPr>
          <w:rFonts w:eastAsia="맑은 고딕"/>
          <w:lang w:val="en-US" w:eastAsia="ko-KR"/>
        </w:rPr>
        <w:t>A</w:t>
      </w:r>
      <w:r w:rsidRPr="00666541">
        <w:rPr>
          <w:rFonts w:eastAsia="맑은 고딕"/>
          <w:lang w:val="en-US" w:eastAsia="ko-KR"/>
        </w:rPr>
        <w:t xml:space="preserve"> </w:t>
      </w:r>
      <w:r w:rsidR="002A2235">
        <w:rPr>
          <w:rFonts w:eastAsia="맑은 고딕"/>
          <w:lang w:val="en-US" w:eastAsia="ko-KR"/>
        </w:rPr>
        <w:t xml:space="preserve">CSI-RS resource </w:t>
      </w:r>
      <w:r w:rsidRPr="00666541">
        <w:rPr>
          <w:rFonts w:eastAsia="맑은 고딕"/>
          <w:lang w:val="en-US" w:eastAsia="ko-KR"/>
        </w:rPr>
        <w:t xml:space="preserve">for MIMO CSI feedback and Type </w:t>
      </w:r>
      <w:r w:rsidR="00C60E24">
        <w:rPr>
          <w:rFonts w:eastAsia="맑은 고딕"/>
          <w:lang w:val="en-US" w:eastAsia="ko-KR"/>
        </w:rPr>
        <w:t>B</w:t>
      </w:r>
      <w:r w:rsidR="002A2235">
        <w:rPr>
          <w:rFonts w:eastAsia="맑은 고딕"/>
          <w:lang w:val="en-US" w:eastAsia="ko-KR"/>
        </w:rPr>
        <w:t xml:space="preserve"> CSI-RS resource</w:t>
      </w:r>
      <w:r w:rsidRPr="00666541">
        <w:rPr>
          <w:rFonts w:eastAsia="맑은 고딕"/>
          <w:lang w:val="en-US" w:eastAsia="ko-KR"/>
        </w:rPr>
        <w:t xml:space="preserve"> for DL beam management, as discussed i</w:t>
      </w:r>
      <w:r w:rsidR="000F4255">
        <w:rPr>
          <w:rFonts w:eastAsia="맑은 고딕"/>
          <w:lang w:val="en-US" w:eastAsia="ko-KR"/>
        </w:rPr>
        <w:t>n our companion contribution [1]</w:t>
      </w:r>
      <w:r w:rsidRPr="00666541">
        <w:rPr>
          <w:rFonts w:eastAsia="맑은 고딕"/>
          <w:lang w:val="en-US" w:eastAsia="ko-KR"/>
        </w:rPr>
        <w:t xml:space="preserve">, two different types of SRS </w:t>
      </w:r>
      <w:r w:rsidRPr="00666541">
        <w:rPr>
          <w:rFonts w:eastAsia="맑은 고딕"/>
          <w:lang w:val="en-US" w:eastAsia="ko-KR"/>
        </w:rPr>
        <w:lastRenderedPageBreak/>
        <w:t xml:space="preserve">resources would also </w:t>
      </w:r>
      <w:r>
        <w:rPr>
          <w:rFonts w:eastAsia="맑은 고딕"/>
          <w:lang w:val="en-US" w:eastAsia="ko-KR"/>
        </w:rPr>
        <w:t>be considered</w:t>
      </w:r>
      <w:r w:rsidRPr="00666541">
        <w:rPr>
          <w:rFonts w:eastAsia="맑은 고딕"/>
          <w:lang w:val="en-US" w:eastAsia="ko-KR"/>
        </w:rPr>
        <w:t>,</w:t>
      </w:r>
      <w:r w:rsidRPr="00666541">
        <w:rPr>
          <w:sz w:val="18"/>
        </w:rPr>
        <w:t xml:space="preserve"> </w:t>
      </w:r>
      <w:r w:rsidRPr="00666541">
        <w:rPr>
          <w:rFonts w:eastAsia="맑은 고딕"/>
          <w:lang w:val="en-US" w:eastAsia="ko-KR"/>
        </w:rPr>
        <w:t xml:space="preserve">in terms of their different operational purposes, i.e., Type </w:t>
      </w:r>
      <w:r w:rsidR="00C60E24">
        <w:rPr>
          <w:rFonts w:eastAsia="맑은 고딕"/>
          <w:lang w:val="en-US" w:eastAsia="ko-KR"/>
        </w:rPr>
        <w:t xml:space="preserve">A </w:t>
      </w:r>
      <w:r w:rsidRPr="00666541">
        <w:rPr>
          <w:rFonts w:eastAsia="맑은 고딕"/>
          <w:lang w:val="en-US" w:eastAsia="ko-KR"/>
        </w:rPr>
        <w:t xml:space="preserve">SRS resource for UL link adaptation, and Type </w:t>
      </w:r>
      <w:r w:rsidR="00C60E24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 for UL beam management in our companion contribution [</w:t>
      </w:r>
      <w:r>
        <w:rPr>
          <w:rFonts w:eastAsia="맑은 고딕"/>
          <w:lang w:val="en-US" w:eastAsia="ko-KR"/>
        </w:rPr>
        <w:t>2</w:t>
      </w:r>
      <w:r w:rsidRPr="00666541">
        <w:rPr>
          <w:rFonts w:eastAsia="맑은 고딕"/>
          <w:lang w:val="en-US" w:eastAsia="ko-KR"/>
        </w:rPr>
        <w:t>].</w:t>
      </w:r>
      <w:r w:rsidRPr="00666541">
        <w:rPr>
          <w:rFonts w:eastAsia="맑은 고딕" w:hint="eastAsia"/>
          <w:lang w:val="en-US" w:eastAsia="ko-KR"/>
        </w:rPr>
        <w:t xml:space="preserve"> </w:t>
      </w:r>
    </w:p>
    <w:p w14:paraId="5B858F58" w14:textId="4319FCE9" w:rsidR="00317F5A" w:rsidRDefault="00E23E5D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When </w:t>
      </w:r>
      <w:r w:rsidR="00331EC0">
        <w:rPr>
          <w:rFonts w:eastAsia="맑은 고딕"/>
          <w:lang w:val="en-US" w:eastAsia="ko-KR"/>
        </w:rPr>
        <w:t>multiple</w:t>
      </w:r>
      <w:r w:rsidRPr="00666541">
        <w:rPr>
          <w:rFonts w:eastAsia="맑은 고딕"/>
          <w:lang w:val="en-US" w:eastAsia="ko-KR"/>
        </w:rPr>
        <w:t xml:space="preserve"> Type </w:t>
      </w:r>
      <w:r w:rsidR="00172263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</w:t>
      </w:r>
      <w:r w:rsidR="00331EC0">
        <w:rPr>
          <w:rFonts w:eastAsia="맑은 고딕"/>
          <w:lang w:val="en-US" w:eastAsia="ko-KR"/>
        </w:rPr>
        <w:t>s</w:t>
      </w:r>
      <w:r w:rsidRPr="00666541">
        <w:rPr>
          <w:rFonts w:eastAsia="맑은 고딕"/>
          <w:lang w:val="en-US" w:eastAsia="ko-KR"/>
        </w:rPr>
        <w:t xml:space="preserve"> for UL beam management </w:t>
      </w:r>
      <w:r w:rsidR="00331EC0">
        <w:rPr>
          <w:rFonts w:eastAsia="맑은 고딕"/>
          <w:lang w:val="en-US" w:eastAsia="ko-KR"/>
        </w:rPr>
        <w:t>are</w:t>
      </w:r>
      <w:r w:rsidRPr="00666541">
        <w:rPr>
          <w:rFonts w:eastAsia="맑은 고딕"/>
          <w:lang w:val="en-US" w:eastAsia="ko-KR"/>
        </w:rPr>
        <w:t xml:space="preserve"> configured to </w:t>
      </w:r>
      <w:r w:rsidR="00331EC0">
        <w:rPr>
          <w:rFonts w:eastAsia="맑은 고딕"/>
          <w:lang w:val="en-US" w:eastAsia="ko-KR"/>
        </w:rPr>
        <w:t>the</w:t>
      </w:r>
      <w:r w:rsidRPr="00666541">
        <w:rPr>
          <w:rFonts w:eastAsia="맑은 고딕"/>
          <w:lang w:val="en-US" w:eastAsia="ko-KR"/>
        </w:rPr>
        <w:t xml:space="preserve"> UE and </w:t>
      </w:r>
      <w:r w:rsidR="0067213C">
        <w:rPr>
          <w:rFonts w:eastAsia="맑은 고딕"/>
          <w:lang w:val="en-US" w:eastAsia="ko-KR"/>
        </w:rPr>
        <w:t>single SRS port is</w:t>
      </w:r>
      <w:r w:rsidRPr="00666541">
        <w:rPr>
          <w:rFonts w:eastAsia="맑은 고딕"/>
          <w:lang w:val="en-US" w:eastAsia="ko-KR"/>
        </w:rPr>
        <w:t xml:space="preserve"> configured within the resource</w:t>
      </w:r>
      <w:r w:rsidR="00450BDD">
        <w:rPr>
          <w:rFonts w:eastAsia="맑은 고딕"/>
          <w:lang w:val="en-US" w:eastAsia="ko-KR"/>
        </w:rPr>
        <w:t>, UE can apply different Tx beam for each SRS resource.</w:t>
      </w:r>
      <w:r w:rsid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/>
          <w:lang w:val="en-US" w:eastAsia="ko-KR"/>
        </w:rPr>
        <w:t xml:space="preserve">For example, </w:t>
      </w:r>
      <w:r w:rsidR="000528EC">
        <w:rPr>
          <w:rFonts w:eastAsia="맑은 고딕"/>
          <w:lang w:val="en-US" w:eastAsia="ko-KR"/>
        </w:rPr>
        <w:t xml:space="preserve">when </w:t>
      </w:r>
      <w:r w:rsidR="00660E15">
        <w:rPr>
          <w:rFonts w:eastAsia="맑은 고딕"/>
          <w:lang w:val="en-US" w:eastAsia="ko-KR"/>
        </w:rPr>
        <w:t xml:space="preserve">UE is </w:t>
      </w:r>
      <w:r w:rsidR="000528EC">
        <w:rPr>
          <w:rFonts w:eastAsia="맑은 고딕"/>
          <w:lang w:val="en-US" w:eastAsia="ko-KR"/>
        </w:rPr>
        <w:t>assume</w:t>
      </w:r>
      <w:r w:rsidR="00660E15">
        <w:rPr>
          <w:rFonts w:eastAsia="맑은 고딕"/>
          <w:lang w:val="en-US" w:eastAsia="ko-KR"/>
        </w:rPr>
        <w:t>d</w:t>
      </w:r>
      <w:r w:rsidR="000528EC" w:rsidRPr="000528EC">
        <w:rPr>
          <w:rFonts w:eastAsia="맑은 고딕"/>
          <w:lang w:val="en-US" w:eastAsia="ko-KR"/>
        </w:rPr>
        <w:t xml:space="preserve"> </w:t>
      </w:r>
      <w:r w:rsidR="0067213C">
        <w:rPr>
          <w:rFonts w:eastAsia="맑은 고딕"/>
          <w:lang w:val="en-US" w:eastAsia="ko-KR"/>
        </w:rPr>
        <w:t xml:space="preserve">to configure </w:t>
      </w:r>
      <w:r w:rsidR="0067213C" w:rsidRPr="007A12E5">
        <w:rPr>
          <w:rFonts w:eastAsia="맑은 고딕"/>
          <w:i/>
          <w:lang w:val="en-US" w:eastAsia="ko-KR"/>
        </w:rPr>
        <w:t>P</w:t>
      </w:r>
      <w:r w:rsidR="0067213C" w:rsidRP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/>
          <w:lang w:val="en-US" w:eastAsia="ko-KR"/>
        </w:rPr>
        <w:t xml:space="preserve">Type </w:t>
      </w:r>
      <w:r w:rsidR="000528EC" w:rsidRPr="000528EC">
        <w:rPr>
          <w:rFonts w:eastAsia="맑은 고딕" w:hint="eastAsia"/>
          <w:lang w:val="en-US" w:eastAsia="ko-KR"/>
        </w:rPr>
        <w:t>B</w:t>
      </w:r>
      <w:r w:rsidR="000528EC" w:rsidRPr="000528EC">
        <w:rPr>
          <w:rFonts w:eastAsia="맑은 고딕"/>
          <w:lang w:val="en-US" w:eastAsia="ko-KR"/>
        </w:rPr>
        <w:t xml:space="preserve"> SRS resource</w:t>
      </w:r>
      <w:r w:rsidR="0067213C">
        <w:rPr>
          <w:rFonts w:eastAsia="맑은 고딕"/>
          <w:lang w:val="en-US" w:eastAsia="ko-KR"/>
        </w:rPr>
        <w:t>s</w:t>
      </w:r>
      <w:r w:rsidR="000528EC" w:rsidRPr="000528EC">
        <w:rPr>
          <w:rFonts w:eastAsia="맑은 고딕"/>
          <w:lang w:val="en-US" w:eastAsia="ko-KR"/>
        </w:rPr>
        <w:t xml:space="preserve">, the UE applies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different beam directions, each applied to a different SRS </w:t>
      </w:r>
      <w:r w:rsidR="0067213C">
        <w:rPr>
          <w:rFonts w:eastAsia="맑은 고딕"/>
          <w:lang w:val="en-US" w:eastAsia="ko-KR"/>
        </w:rPr>
        <w:t>resources</w:t>
      </w:r>
      <w:r w:rsidR="000528EC" w:rsidRPr="000528EC">
        <w:rPr>
          <w:rFonts w:eastAsia="맑은 고딕"/>
          <w:lang w:val="en-US" w:eastAsia="ko-KR"/>
        </w:rPr>
        <w:t>. For this example, the UE</w:t>
      </w:r>
      <w:r w:rsidR="002A2235">
        <w:rPr>
          <w:rFonts w:eastAsia="맑은 고딕"/>
          <w:lang w:val="en-US" w:eastAsia="ko-KR"/>
        </w:rPr>
        <w:t xml:space="preserve"> is assumed to </w:t>
      </w:r>
      <w:r w:rsidR="00660E15">
        <w:rPr>
          <w:rFonts w:eastAsia="맑은 고딕"/>
          <w:lang w:val="en-US" w:eastAsia="ko-KR"/>
        </w:rPr>
        <w:t>have different Tx beams</w:t>
      </w:r>
      <w:r w:rsidR="000528EC" w:rsidRPr="000528EC">
        <w:rPr>
          <w:rFonts w:eastAsia="맑은 고딕"/>
          <w:lang w:val="en-US" w:eastAsia="ko-KR"/>
        </w:rPr>
        <w:t xml:space="preserve">, so that the value of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or related information may need to be initially delivered to gNB as UE capability signaling for proper configurations on Type</w:t>
      </w:r>
      <w:r w:rsidR="000528EC" w:rsidRPr="000528EC">
        <w:rPr>
          <w:rFonts w:eastAsia="맑은 고딕" w:hint="eastAsia"/>
          <w:lang w:val="en-US" w:eastAsia="ko-KR"/>
        </w:rPr>
        <w:t xml:space="preserve"> B</w:t>
      </w:r>
      <w:r w:rsidR="000528EC" w:rsidRPr="000528EC">
        <w:rPr>
          <w:rFonts w:eastAsia="맑은 고딕"/>
          <w:lang w:val="en-US" w:eastAsia="ko-KR"/>
        </w:rPr>
        <w:t xml:space="preserve"> SRS resource(s) for UL beam management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484D79" w:rsidRPr="003D34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After measuring transmitted Type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B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</w:t>
      </w:r>
      <w:r w:rsidR="0067213C">
        <w:rPr>
          <w:rFonts w:eastAsia="맑은 고딕"/>
          <w:color w:val="000000" w:themeColor="text1"/>
          <w:lang w:val="en-US" w:eastAsia="ko-KR"/>
        </w:rPr>
        <w:t>s</w:t>
      </w:r>
      <w:r w:rsidR="000528EC" w:rsidRPr="003D34B4">
        <w:rPr>
          <w:rFonts w:eastAsia="맑은 고딕"/>
          <w:color w:val="000000" w:themeColor="text1"/>
          <w:lang w:val="en-US" w:eastAsia="ko-KR"/>
        </w:rPr>
        <w:t>, gNB select</w:t>
      </w:r>
      <w:r w:rsidR="00B92A4F">
        <w:rPr>
          <w:rFonts w:eastAsia="맑은 고딕"/>
          <w:color w:val="000000" w:themeColor="text1"/>
          <w:lang w:val="en-US" w:eastAsia="ko-KR"/>
        </w:rPr>
        <w:t xml:space="preserve">s 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preferred beam(s) to be used for applying to Type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A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resource(s) via </w:t>
      </w:r>
      <w:r w:rsidR="00763059" w:rsidRPr="003D34B4">
        <w:rPr>
          <w:rFonts w:eastAsia="맑은 고딕"/>
          <w:color w:val="000000" w:themeColor="text1"/>
          <w:lang w:val="en-US" w:eastAsia="ko-KR"/>
        </w:rPr>
        <w:t>indication of SRI for UE Tx beam</w:t>
      </w:r>
      <w:r w:rsidR="00450BDD">
        <w:rPr>
          <w:rFonts w:eastAsia="맑은 고딕"/>
          <w:color w:val="000000" w:themeColor="text1"/>
          <w:lang w:val="en-US" w:eastAsia="ko-KR"/>
        </w:rPr>
        <w:t xml:space="preserve"> as agreed in RAN1#89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1E22DF">
        <w:rPr>
          <w:rFonts w:eastAsia="맑은 고딕"/>
          <w:color w:val="000000" w:themeColor="text1"/>
          <w:lang w:val="en-US" w:eastAsia="ko-KR"/>
        </w:rPr>
        <w:t xml:space="preserve"> 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It </w:t>
      </w:r>
      <w:r w:rsidR="00317F5A">
        <w:rPr>
          <w:rFonts w:eastAsia="맑은 고딕"/>
          <w:color w:val="000000" w:themeColor="text1"/>
          <w:lang w:val="en-US" w:eastAsia="ko-KR"/>
        </w:rPr>
        <w:t>would be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 desirable that</w:t>
      </w:r>
      <w:r w:rsidR="001E22DF">
        <w:rPr>
          <w:rFonts w:eastAsia="맑은 고딕"/>
          <w:color w:val="000000" w:themeColor="text1"/>
          <w:lang w:val="en-US" w:eastAsia="ko-KR"/>
        </w:rPr>
        <w:t xml:space="preserve"> the </w:t>
      </w:r>
      <w:r w:rsidR="001E22DF" w:rsidRPr="003D34B4">
        <w:rPr>
          <w:rFonts w:eastAsia="맑은 고딕"/>
          <w:color w:val="000000" w:themeColor="text1"/>
          <w:lang w:val="en-US" w:eastAsia="ko-KR"/>
        </w:rPr>
        <w:t>SRI for UE Tx beam</w:t>
      </w:r>
      <w:r w:rsidR="001E22DF">
        <w:rPr>
          <w:rFonts w:eastAsia="맑은 고딕"/>
          <w:color w:val="000000" w:themeColor="text1"/>
          <w:lang w:val="en-US" w:eastAsia="ko-KR"/>
        </w:rPr>
        <w:t xml:space="preserve"> can be </w:t>
      </w:r>
      <w:r w:rsidR="001F178E">
        <w:rPr>
          <w:rFonts w:eastAsia="맑은 고딕"/>
          <w:color w:val="000000" w:themeColor="text1"/>
          <w:lang w:val="en-US" w:eastAsia="ko-KR"/>
        </w:rPr>
        <w:t>signaled</w:t>
      </w:r>
      <w:r w:rsidR="001E22DF">
        <w:rPr>
          <w:rFonts w:eastAsia="맑은 고딕"/>
          <w:color w:val="000000" w:themeColor="text1"/>
          <w:lang w:val="en-US" w:eastAsia="ko-KR"/>
        </w:rPr>
        <w:t xml:space="preserve"> by MAC-CE since it has </w:t>
      </w:r>
      <w:r w:rsidR="00317F5A">
        <w:rPr>
          <w:rFonts w:eastAsia="맑은 고딕"/>
          <w:color w:val="000000" w:themeColor="text1"/>
          <w:lang w:val="en-US" w:eastAsia="ko-KR"/>
        </w:rPr>
        <w:t xml:space="preserve">less restriction of </w:t>
      </w:r>
      <w:r w:rsidR="001E22DF">
        <w:rPr>
          <w:rFonts w:eastAsia="맑은 고딕"/>
          <w:color w:val="000000" w:themeColor="text1"/>
          <w:lang w:val="en-US" w:eastAsia="ko-KR"/>
        </w:rPr>
        <w:t xml:space="preserve">payload size </w:t>
      </w:r>
      <w:r w:rsidR="0034664C">
        <w:rPr>
          <w:rFonts w:eastAsia="맑은 고딕"/>
          <w:color w:val="000000" w:themeColor="text1"/>
          <w:lang w:val="en-US" w:eastAsia="ko-KR"/>
        </w:rPr>
        <w:t>than</w:t>
      </w:r>
      <w:r w:rsidR="00317F5A">
        <w:rPr>
          <w:rFonts w:eastAsia="맑은 고딕"/>
          <w:color w:val="000000" w:themeColor="text1"/>
          <w:lang w:val="en-US" w:eastAsia="ko-KR"/>
        </w:rPr>
        <w:t xml:space="preserve"> DCI</w:t>
      </w:r>
      <w:r w:rsidR="00450BDD">
        <w:rPr>
          <w:rFonts w:eastAsia="맑은 고딕"/>
          <w:color w:val="000000" w:themeColor="text1"/>
          <w:lang w:val="en-US" w:eastAsia="ko-KR"/>
        </w:rPr>
        <w:t>. I</w:t>
      </w:r>
      <w:r w:rsidR="002A122C">
        <w:rPr>
          <w:rFonts w:eastAsia="맑은 고딕"/>
          <w:color w:val="000000" w:themeColor="text1"/>
          <w:lang w:val="en-US" w:eastAsia="ko-KR"/>
        </w:rPr>
        <w:t xml:space="preserve">t </w:t>
      </w:r>
      <w:r w:rsidR="00450BDD">
        <w:rPr>
          <w:rFonts w:eastAsia="맑은 고딕"/>
          <w:color w:val="000000" w:themeColor="text1"/>
          <w:lang w:val="en-US" w:eastAsia="ko-KR"/>
        </w:rPr>
        <w:t xml:space="preserve">also </w:t>
      </w:r>
      <w:r w:rsidR="002A122C">
        <w:rPr>
          <w:rFonts w:eastAsia="맑은 고딕"/>
          <w:color w:val="000000" w:themeColor="text1"/>
          <w:lang w:val="en-US" w:eastAsia="ko-KR"/>
        </w:rPr>
        <w:t>avoids any possible error propagation by receiving ACK from UE,</w:t>
      </w:r>
      <w:r w:rsidR="00317F5A">
        <w:rPr>
          <w:rFonts w:eastAsia="맑은 고딕"/>
          <w:color w:val="000000" w:themeColor="text1"/>
          <w:lang w:val="en-US" w:eastAsia="ko-KR"/>
        </w:rPr>
        <w:t xml:space="preserve"> </w:t>
      </w:r>
      <w:r w:rsidR="002A122C">
        <w:rPr>
          <w:rFonts w:eastAsia="맑은 고딕"/>
          <w:color w:val="000000" w:themeColor="text1"/>
          <w:lang w:val="en-US" w:eastAsia="ko-KR"/>
        </w:rPr>
        <w:t xml:space="preserve">and </w:t>
      </w:r>
      <w:r w:rsidR="00317F5A">
        <w:rPr>
          <w:rFonts w:eastAsia="맑은 고딕"/>
          <w:color w:val="000000" w:themeColor="text1"/>
          <w:lang w:val="en-US" w:eastAsia="ko-KR"/>
        </w:rPr>
        <w:t>UL beam information would be updated with relatively long periodicity.</w:t>
      </w:r>
      <w:r w:rsidR="00C60E24" w:rsidRPr="003D34B4">
        <w:rPr>
          <w:rFonts w:eastAsia="맑은 고딕"/>
          <w:color w:val="000000" w:themeColor="text1"/>
          <w:lang w:val="en-US" w:eastAsia="ko-KR"/>
        </w:rPr>
        <w:t xml:space="preserve"> </w:t>
      </w:r>
    </w:p>
    <w:p w14:paraId="4620C6F4" w14:textId="4D0C1D3A" w:rsidR="000528EC" w:rsidRPr="003D34B4" w:rsidRDefault="00317F5A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/>
          <w:color w:val="000000" w:themeColor="text1"/>
          <w:lang w:val="en-US" w:eastAsia="ko-KR"/>
        </w:rPr>
        <w:t xml:space="preserve">In particular, </w:t>
      </w:r>
      <w:r w:rsidR="00B92A4F">
        <w:rPr>
          <w:rFonts w:eastAsia="맑은 고딕"/>
          <w:color w:val="000000" w:themeColor="text1"/>
          <w:lang w:val="en-US" w:eastAsia="ko-KR"/>
        </w:rPr>
        <w:t xml:space="preserve">it was agreed in RAN1 #89 that </w:t>
      </w:r>
      <w:r w:rsidRPr="003D34B4">
        <w:rPr>
          <w:rFonts w:eastAsia="맑은 고딕"/>
          <w:color w:val="000000" w:themeColor="text1"/>
          <w:lang w:val="en-US" w:eastAsia="ko-KR"/>
        </w:rPr>
        <w:t xml:space="preserve">UL Tx beam </w:t>
      </w:r>
      <w:r w:rsidR="00B92A4F">
        <w:rPr>
          <w:rFonts w:eastAsia="맑은 고딕"/>
          <w:color w:val="000000" w:themeColor="text1"/>
          <w:lang w:val="en-US" w:eastAsia="ko-KR"/>
        </w:rPr>
        <w:t>is</w:t>
      </w:r>
      <w:r w:rsidRPr="003D34B4">
        <w:rPr>
          <w:rFonts w:eastAsia="맑은 고딕"/>
          <w:color w:val="000000" w:themeColor="text1"/>
          <w:lang w:val="en-US" w:eastAsia="ko-KR"/>
        </w:rPr>
        <w:t xml:space="preserve"> indicated by </w:t>
      </w:r>
      <w:r w:rsidR="00450BDD">
        <w:rPr>
          <w:rFonts w:eastAsia="맑은 고딕"/>
          <w:color w:val="000000" w:themeColor="text1"/>
          <w:lang w:val="en-US" w:eastAsia="ko-KR"/>
        </w:rPr>
        <w:t xml:space="preserve">SRI </w:t>
      </w:r>
      <w:r w:rsidR="00B92A4F">
        <w:rPr>
          <w:rFonts w:eastAsia="맑은 고딕"/>
          <w:color w:val="000000" w:themeColor="text1"/>
          <w:lang w:val="en-US" w:eastAsia="ko-KR"/>
        </w:rPr>
        <w:t xml:space="preserve">or </w:t>
      </w:r>
      <w:r w:rsidR="00450BDD">
        <w:rPr>
          <w:rFonts w:eastAsia="맑은 고딕"/>
          <w:color w:val="000000" w:themeColor="text1"/>
          <w:lang w:val="en-US" w:eastAsia="ko-KR"/>
        </w:rPr>
        <w:t>CSI-RS resource based indication (e.g. CRI)</w:t>
      </w:r>
      <w:r>
        <w:rPr>
          <w:rFonts w:eastAsia="맑은 고딕"/>
          <w:color w:val="000000" w:themeColor="text1"/>
          <w:lang w:val="en-US" w:eastAsia="ko-KR"/>
        </w:rPr>
        <w:t xml:space="preserve"> when DL/UL beam correspondence holds. </w:t>
      </w:r>
      <w:r w:rsidR="00450BDD">
        <w:rPr>
          <w:rFonts w:eastAsia="맑은 고딕"/>
          <w:color w:val="000000" w:themeColor="text1"/>
          <w:lang w:val="en-US" w:eastAsia="ko-KR"/>
        </w:rPr>
        <w:t>For the latter case</w:t>
      </w:r>
      <w:r>
        <w:rPr>
          <w:rFonts w:eastAsia="맑은 고딕"/>
          <w:color w:val="000000" w:themeColor="text1"/>
          <w:lang w:val="en-US" w:eastAsia="ko-KR"/>
        </w:rPr>
        <w:t>, UE can determine UL Tx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from </w:t>
      </w:r>
      <w:r>
        <w:rPr>
          <w:rFonts w:eastAsia="맑은 고딕"/>
          <w:color w:val="000000" w:themeColor="text1"/>
          <w:lang w:val="en-US" w:eastAsia="ko-KR"/>
        </w:rPr>
        <w:t>DL Rx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corresponding to CRI</w:t>
      </w:r>
      <w:r>
        <w:rPr>
          <w:rFonts w:eastAsia="맑은 고딕"/>
          <w:color w:val="000000" w:themeColor="text1"/>
          <w:lang w:val="en-US" w:eastAsia="ko-KR"/>
        </w:rPr>
        <w:t xml:space="preserve"> in a reciprocal manners.</w:t>
      </w:r>
      <w:r w:rsidR="005F4253">
        <w:rPr>
          <w:rFonts w:eastAsia="맑은 고딕"/>
          <w:color w:val="000000" w:themeColor="text1"/>
          <w:lang w:val="en-US" w:eastAsia="ko-KR"/>
        </w:rPr>
        <w:t xml:space="preserve"> In a similar </w:t>
      </w:r>
      <w:r w:rsidR="005837CB">
        <w:rPr>
          <w:rFonts w:eastAsia="맑은 고딕"/>
          <w:color w:val="000000" w:themeColor="text1"/>
          <w:lang w:val="en-US" w:eastAsia="ko-KR"/>
        </w:rPr>
        <w:t xml:space="preserve">way </w:t>
      </w:r>
      <w:r w:rsidR="005F4253">
        <w:rPr>
          <w:rFonts w:eastAsia="맑은 고딕"/>
          <w:color w:val="000000" w:themeColor="text1"/>
          <w:lang w:val="en-US" w:eastAsia="ko-KR"/>
        </w:rPr>
        <w:t xml:space="preserve">to the </w:t>
      </w:r>
      <w:r w:rsidR="005F4253" w:rsidRPr="003D34B4">
        <w:rPr>
          <w:rFonts w:eastAsia="맑은 고딕"/>
          <w:color w:val="000000" w:themeColor="text1"/>
          <w:lang w:val="en-US" w:eastAsia="ko-KR"/>
        </w:rPr>
        <w:t>SRI for UE Tx beam</w:t>
      </w:r>
      <w:r w:rsidR="005F4253">
        <w:rPr>
          <w:rFonts w:eastAsia="맑은 고딕"/>
          <w:color w:val="000000" w:themeColor="text1"/>
          <w:lang w:val="en-US" w:eastAsia="ko-KR"/>
        </w:rPr>
        <w:t>, MAC-CE would</w:t>
      </w:r>
      <w:r w:rsidR="001F178E">
        <w:rPr>
          <w:rFonts w:eastAsia="맑은 고딕"/>
          <w:color w:val="000000" w:themeColor="text1"/>
          <w:lang w:val="en-US" w:eastAsia="ko-KR"/>
        </w:rPr>
        <w:t xml:space="preserve"> be</w:t>
      </w:r>
      <w:r w:rsidR="005F4253">
        <w:rPr>
          <w:rFonts w:eastAsia="맑은 고딕"/>
          <w:color w:val="000000" w:themeColor="text1"/>
          <w:lang w:val="en-US" w:eastAsia="ko-KR"/>
        </w:rPr>
        <w:t xml:space="preserve"> desirable to </w:t>
      </w:r>
      <w:r w:rsidR="001F178E">
        <w:rPr>
          <w:rFonts w:eastAsia="맑은 고딕"/>
          <w:color w:val="000000" w:themeColor="text1"/>
          <w:lang w:val="en-US" w:eastAsia="ko-KR"/>
        </w:rPr>
        <w:t>signal</w:t>
      </w:r>
      <w:r w:rsidR="005F4253">
        <w:rPr>
          <w:rFonts w:eastAsia="맑은 고딕"/>
          <w:color w:val="000000" w:themeColor="text1"/>
          <w:lang w:val="en-US" w:eastAsia="ko-KR"/>
        </w:rPr>
        <w:t xml:space="preserve"> the C</w:t>
      </w:r>
      <w:r w:rsidR="005F4253" w:rsidRPr="003D34B4">
        <w:rPr>
          <w:rFonts w:eastAsia="맑은 고딕"/>
          <w:color w:val="000000" w:themeColor="text1"/>
          <w:lang w:val="en-US" w:eastAsia="ko-KR"/>
        </w:rPr>
        <w:t>RI for UE Tx beam</w:t>
      </w:r>
      <w:r w:rsidR="005F4253">
        <w:rPr>
          <w:rFonts w:eastAsia="맑은 고딕"/>
          <w:color w:val="000000" w:themeColor="text1"/>
          <w:lang w:val="en-US" w:eastAsia="ko-KR"/>
        </w:rPr>
        <w:t>.</w:t>
      </w:r>
      <w:r w:rsidR="0034664C">
        <w:rPr>
          <w:rFonts w:eastAsia="맑은 고딕"/>
          <w:color w:val="000000" w:themeColor="text1"/>
          <w:lang w:val="en-US" w:eastAsia="ko-KR"/>
        </w:rPr>
        <w:t xml:space="preserve"> Also, CRI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SRI indication for UL Tx beam would be confined within type B CSI-RS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</w:t>
      </w:r>
      <w:r w:rsidR="000878A0">
        <w:rPr>
          <w:rFonts w:eastAsia="맑은 고딕"/>
          <w:color w:val="000000" w:themeColor="text1"/>
          <w:lang w:val="en-US" w:eastAsia="ko-KR"/>
        </w:rPr>
        <w:t xml:space="preserve">type B </w:t>
      </w:r>
      <w:r w:rsidR="0034664C">
        <w:rPr>
          <w:rFonts w:eastAsia="맑은 고딕"/>
          <w:color w:val="000000" w:themeColor="text1"/>
          <w:lang w:val="en-US" w:eastAsia="ko-KR"/>
        </w:rPr>
        <w:t xml:space="preserve">SRS resources </w:t>
      </w:r>
      <w:r w:rsidR="000878A0">
        <w:rPr>
          <w:rFonts w:eastAsia="맑은 고딕"/>
          <w:color w:val="000000" w:themeColor="text1"/>
          <w:lang w:val="en-US" w:eastAsia="ko-KR"/>
        </w:rPr>
        <w:t>to reduce signaling overhead</w:t>
      </w:r>
      <w:r w:rsidR="0034664C">
        <w:rPr>
          <w:rFonts w:eastAsia="맑은 고딕"/>
          <w:color w:val="000000" w:themeColor="text1"/>
          <w:lang w:val="en-US" w:eastAsia="ko-KR"/>
        </w:rPr>
        <w:t xml:space="preserve">. </w:t>
      </w:r>
    </w:p>
    <w:p w14:paraId="79947625" w14:textId="77777777" w:rsidR="00F11FF2" w:rsidRPr="00484D79" w:rsidRDefault="00F11FF2" w:rsidP="00F11FF2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4563FBC4" w14:textId="64CA1C39" w:rsidR="002E5DBB" w:rsidRDefault="00F11FF2" w:rsidP="002A3EB1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 w:rsidR="00502C2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For beam indication for SRS transmission, NR </w:t>
      </w:r>
      <w:r w:rsidR="000878A0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should support SRI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or CRI indication via MAC-CE.</w:t>
      </w:r>
    </w:p>
    <w:p w14:paraId="2F13308F" w14:textId="6E5D632A" w:rsidR="00AA74FF" w:rsidRDefault="00411503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In RAN1 #89, it is agreed that </w:t>
      </w:r>
      <w:r w:rsidR="00B14B3B">
        <w:rPr>
          <w:rFonts w:eastAsia="Arial Unicode MS"/>
          <w:lang w:val="en-US" w:eastAsia="ko-KR"/>
        </w:rPr>
        <w:t xml:space="preserve">UE can be configured to transmit multiple SRS resources for </w:t>
      </w:r>
      <w:r>
        <w:rPr>
          <w:rFonts w:eastAsia="Arial Unicode MS"/>
          <w:lang w:val="en-US" w:eastAsia="ko-KR"/>
        </w:rPr>
        <w:t>UL beam management</w:t>
      </w:r>
      <w:r w:rsidR="00B14B3B">
        <w:rPr>
          <w:rFonts w:eastAsia="Arial Unicode MS"/>
          <w:lang w:val="en-US" w:eastAsia="ko-KR"/>
        </w:rPr>
        <w:t xml:space="preserve"> by </w:t>
      </w:r>
      <w:r w:rsidR="00CD2805" w:rsidRPr="00AD5187">
        <w:rPr>
          <w:rFonts w:ascii="Times" w:hAnsi="Times"/>
          <w:lang w:val="en-US" w:eastAsia="ja-JP"/>
        </w:rPr>
        <w:t>single aperiodic SRS triggering field</w:t>
      </w:r>
      <w:r>
        <w:rPr>
          <w:rFonts w:eastAsia="Arial Unicode MS"/>
          <w:lang w:val="en-US" w:eastAsia="ko-KR"/>
        </w:rPr>
        <w:t xml:space="preserve">. </w:t>
      </w:r>
      <w:r w:rsidR="00F52043">
        <w:rPr>
          <w:rFonts w:eastAsia="Arial Unicode MS"/>
          <w:lang w:val="en-US" w:eastAsia="ko-KR"/>
        </w:rPr>
        <w:t>How to control</w:t>
      </w:r>
      <w:r w:rsidR="00CD2805">
        <w:rPr>
          <w:rFonts w:eastAsia="Arial Unicode MS"/>
          <w:lang w:val="en-US" w:eastAsia="ko-KR"/>
        </w:rPr>
        <w:t xml:space="preserve"> UL beam sweeping behavior </w:t>
      </w:r>
      <w:r w:rsidR="00F52043">
        <w:rPr>
          <w:rFonts w:eastAsia="Arial Unicode MS"/>
          <w:lang w:val="en-US" w:eastAsia="ko-KR"/>
        </w:rPr>
        <w:t>is an open issue which can be done via</w:t>
      </w:r>
      <w:r w:rsidR="00CD2805">
        <w:rPr>
          <w:rFonts w:eastAsia="Arial Unicode MS"/>
          <w:lang w:val="en-US" w:eastAsia="ko-KR"/>
        </w:rPr>
        <w:t xml:space="preserve"> explicit or implicit indications. First, explicit indication can be done </w:t>
      </w:r>
      <w:r w:rsidR="00502C24">
        <w:rPr>
          <w:rFonts w:eastAsia="Arial Unicode MS"/>
          <w:lang w:val="en-US" w:eastAsia="ko-KR"/>
        </w:rPr>
        <w:t>for</w:t>
      </w:r>
      <w:r w:rsidR="0010556D">
        <w:rPr>
          <w:rFonts w:eastAsia="Arial Unicode MS"/>
          <w:lang w:val="en-US" w:eastAsia="ko-KR"/>
        </w:rPr>
        <w:t xml:space="preserve"> whether UE should keep the same Tx beam or to use different Tx </w:t>
      </w:r>
      <w:r w:rsidR="0010556D">
        <w:rPr>
          <w:rFonts w:eastAsia="Arial Unicode MS" w:hint="eastAsia"/>
          <w:lang w:val="en-US" w:eastAsia="ko-KR"/>
        </w:rPr>
        <w:t>be</w:t>
      </w:r>
      <w:r w:rsidR="0010556D">
        <w:rPr>
          <w:rFonts w:eastAsia="Arial Unicode MS"/>
          <w:lang w:val="en-US" w:eastAsia="ko-KR"/>
        </w:rPr>
        <w:t xml:space="preserve">ams for </w:t>
      </w:r>
      <w:r w:rsidR="00F52043">
        <w:rPr>
          <w:rFonts w:eastAsia="Arial Unicode MS"/>
          <w:lang w:val="en-US" w:eastAsia="ko-KR"/>
        </w:rPr>
        <w:t xml:space="preserve">different </w:t>
      </w:r>
      <w:r w:rsidR="0010556D">
        <w:rPr>
          <w:rFonts w:eastAsia="Arial Unicode MS"/>
          <w:lang w:val="en-US" w:eastAsia="ko-KR"/>
        </w:rPr>
        <w:t>SRS transmission</w:t>
      </w:r>
      <w:r w:rsidR="00F52043">
        <w:rPr>
          <w:rFonts w:eastAsia="Arial Unicode MS"/>
          <w:lang w:val="en-US" w:eastAsia="ko-KR"/>
        </w:rPr>
        <w:t xml:space="preserve"> instance</w:t>
      </w:r>
      <w:r w:rsidR="0010556D">
        <w:rPr>
          <w:rFonts w:eastAsia="Arial Unicode MS"/>
          <w:lang w:val="en-US" w:eastAsia="ko-KR"/>
        </w:rPr>
        <w:t xml:space="preserve">s. On the other hand, implicit indication can be done by </w:t>
      </w:r>
      <w:r w:rsidR="00F52043">
        <w:rPr>
          <w:rFonts w:eastAsia="Arial Unicode MS"/>
          <w:lang w:val="en-US" w:eastAsia="ko-KR"/>
        </w:rPr>
        <w:t xml:space="preserve">defining default UE behavior such that </w:t>
      </w:r>
      <w:r w:rsidR="0010556D">
        <w:rPr>
          <w:rFonts w:eastAsia="Arial Unicode MS"/>
          <w:lang w:val="en-US" w:eastAsia="ko-KR"/>
        </w:rPr>
        <w:t xml:space="preserve">UE </w:t>
      </w:r>
      <w:r w:rsidR="00F52043">
        <w:rPr>
          <w:rFonts w:eastAsia="Arial Unicode MS"/>
          <w:lang w:val="en-US" w:eastAsia="ko-KR"/>
        </w:rPr>
        <w:t>should maintain</w:t>
      </w:r>
      <w:r w:rsidR="0010556D">
        <w:rPr>
          <w:rFonts w:eastAsia="Arial Unicode MS"/>
          <w:lang w:val="en-US" w:eastAsia="ko-KR"/>
        </w:rPr>
        <w:t xml:space="preserve"> the same Tx beam within a SRS resource</w:t>
      </w:r>
      <w:r w:rsidR="00F52043">
        <w:rPr>
          <w:rFonts w:eastAsia="Arial Unicode MS"/>
          <w:lang w:val="en-US" w:eastAsia="ko-KR"/>
        </w:rPr>
        <w:t xml:space="preserve"> and change the beam across different SRS resources</w:t>
      </w:r>
      <w:r w:rsidR="0010556D">
        <w:rPr>
          <w:rFonts w:eastAsia="Arial Unicode MS"/>
          <w:lang w:val="en-US" w:eastAsia="ko-KR"/>
        </w:rPr>
        <w:t xml:space="preserve">. </w:t>
      </w:r>
      <w:r w:rsidR="00AA74FF">
        <w:rPr>
          <w:rFonts w:eastAsia="Arial Unicode MS"/>
          <w:lang w:val="en-US" w:eastAsia="ko-KR"/>
        </w:rPr>
        <w:t>For U-2 procedure</w:t>
      </w:r>
      <w:r w:rsidR="0010556D">
        <w:rPr>
          <w:rFonts w:eastAsia="Arial Unicode MS"/>
          <w:lang w:val="en-US" w:eastAsia="ko-KR"/>
        </w:rPr>
        <w:t xml:space="preserve">, UE can </w:t>
      </w:r>
      <w:r w:rsidR="00AA74FF">
        <w:rPr>
          <w:rFonts w:eastAsia="Arial Unicode MS"/>
          <w:lang w:val="en-US" w:eastAsia="ko-KR"/>
        </w:rPr>
        <w:t xml:space="preserve">be </w:t>
      </w:r>
      <w:r w:rsidR="0010556D">
        <w:rPr>
          <w:rFonts w:eastAsia="Arial Unicode MS"/>
          <w:lang w:val="en-US" w:eastAsia="ko-KR"/>
        </w:rPr>
        <w:t>configure</w:t>
      </w:r>
      <w:r w:rsidR="00AA74FF">
        <w:rPr>
          <w:rFonts w:eastAsia="Arial Unicode MS"/>
          <w:lang w:val="en-US" w:eastAsia="ko-KR"/>
        </w:rPr>
        <w:t>d</w:t>
      </w:r>
      <w:r w:rsidR="0010556D">
        <w:rPr>
          <w:rFonts w:eastAsia="Arial Unicode MS"/>
          <w:lang w:val="en-US" w:eastAsia="ko-KR"/>
        </w:rPr>
        <w:t xml:space="preserve"> </w:t>
      </w:r>
      <w:r w:rsidR="00AA74FF">
        <w:rPr>
          <w:rFonts w:eastAsia="Arial Unicode MS"/>
          <w:lang w:val="en-US" w:eastAsia="ko-KR"/>
        </w:rPr>
        <w:t xml:space="preserve">to transmit </w:t>
      </w:r>
      <w:r w:rsidR="00660E15">
        <w:rPr>
          <w:rFonts w:eastAsia="Arial Unicode MS"/>
          <w:lang w:val="en-US" w:eastAsia="ko-KR"/>
        </w:rPr>
        <w:t>single</w:t>
      </w:r>
      <w:r w:rsidR="0010556D">
        <w:rPr>
          <w:rFonts w:eastAsia="Arial Unicode MS"/>
          <w:lang w:val="en-US" w:eastAsia="ko-KR"/>
        </w:rPr>
        <w:t xml:space="preserve"> SRS resource </w:t>
      </w:r>
      <w:r w:rsidR="00F52043">
        <w:rPr>
          <w:rFonts w:eastAsia="Arial Unicode MS"/>
          <w:lang w:val="en-US" w:eastAsia="ko-KR"/>
        </w:rPr>
        <w:t>spanning</w:t>
      </w:r>
      <w:r w:rsidR="0010556D">
        <w:rPr>
          <w:rFonts w:eastAsia="Arial Unicode MS"/>
          <w:lang w:val="en-US" w:eastAsia="ko-KR"/>
        </w:rPr>
        <w:t xml:space="preserve"> multiple OFDM symbol</w:t>
      </w:r>
      <w:r w:rsidR="00AA74FF">
        <w:rPr>
          <w:rFonts w:eastAsia="Arial Unicode MS"/>
          <w:lang w:val="en-US" w:eastAsia="ko-KR"/>
        </w:rPr>
        <w:t xml:space="preserve">s where UE keeps the same Tx beam during the SRS transmission. For U-3 procedure, multiple </w:t>
      </w:r>
      <w:r w:rsidR="003E6901">
        <w:rPr>
          <w:rFonts w:eastAsia="Arial Unicode MS"/>
          <w:lang w:val="en-US" w:eastAsia="ko-KR"/>
        </w:rPr>
        <w:t xml:space="preserve">one symbol </w:t>
      </w:r>
      <w:r w:rsidR="00AA74FF">
        <w:rPr>
          <w:rFonts w:eastAsia="Arial Unicode MS"/>
          <w:lang w:val="en-US" w:eastAsia="ko-KR"/>
        </w:rPr>
        <w:t>SRS resources can be configured to UE to transmit different Tx beams</w:t>
      </w:r>
      <w:r w:rsidR="003E6901">
        <w:rPr>
          <w:rFonts w:eastAsia="Arial Unicode MS"/>
          <w:lang w:val="en-US" w:eastAsia="ko-KR"/>
        </w:rPr>
        <w:t xml:space="preserve"> in different symbol</w:t>
      </w:r>
      <w:r w:rsidR="00AA74FF">
        <w:rPr>
          <w:rFonts w:eastAsia="Arial Unicode MS"/>
          <w:lang w:val="en-US" w:eastAsia="ko-KR"/>
        </w:rPr>
        <w:t>.</w:t>
      </w:r>
      <w:r w:rsidR="003E6901">
        <w:rPr>
          <w:rFonts w:eastAsia="Arial Unicode MS"/>
          <w:lang w:val="en-US" w:eastAsia="ko-KR"/>
        </w:rPr>
        <w:t xml:space="preserve"> For U-1, multiple N-symbol SRS resources can be configured where N is larger than one.</w:t>
      </w:r>
    </w:p>
    <w:p w14:paraId="13C97ECF" w14:textId="33E51513" w:rsidR="00AA74FF" w:rsidRPr="00502C24" w:rsidRDefault="00AA74FF" w:rsidP="00AA74FF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67213C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 w:rsidR="00502C2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4</w:t>
      </w:r>
      <w:r w:rsidRPr="0067213C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: Support UE to derive the UL beam sweeping behavior for SRS transmissions based on the following options</w:t>
      </w:r>
    </w:p>
    <w:p w14:paraId="72150DC4" w14:textId="7DE7E916" w:rsidR="00AA74FF" w:rsidRPr="00450BDD" w:rsidRDefault="00AA74FF" w:rsidP="007A12E5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Alt1: </w:t>
      </w:r>
      <w:r w:rsidR="00502C24"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explicit indication (e.g., via DCI</w:t>
      </w:r>
      <w:r w:rsidR="00DC302F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and/or MAC-CE</w:t>
      </w:r>
      <w:r w:rsidR="00502C24"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)</w:t>
      </w:r>
    </w:p>
    <w:p w14:paraId="4EFCCFEA" w14:textId="1D906871" w:rsidR="00502C24" w:rsidRPr="00450BDD" w:rsidRDefault="00502C24" w:rsidP="007A12E5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Alt2: implicit</w:t>
      </w:r>
      <w:r w:rsidR="00660E1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indication based on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SRS configuration</w:t>
      </w:r>
      <w:r w:rsidR="00660E1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</w:p>
    <w:p w14:paraId="4AF90AC5" w14:textId="0FB23D85" w:rsidR="000970D2" w:rsidRPr="007A12E5" w:rsidRDefault="003E6901" w:rsidP="007A12E5">
      <w:pPr>
        <w:pStyle w:val="ad"/>
        <w:numPr>
          <w:ilvl w:val="1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3E6901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lastRenderedPageBreak/>
        <w:t>UE maintain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  <w:r w:rsidRPr="003E6901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the same Tx beam within a SRS resource and change the beam across different SRS resources. </w:t>
      </w:r>
    </w:p>
    <w:p w14:paraId="78EF7F92" w14:textId="5A85694E" w:rsidR="00AA74FF" w:rsidRPr="007A12E5" w:rsidRDefault="00AA74FF" w:rsidP="007A12E5">
      <w:pPr>
        <w:spacing w:before="120" w:after="120" w:line="240" w:lineRule="auto"/>
        <w:rPr>
          <w:rFonts w:eastAsia="맑은 고딕"/>
          <w:b/>
          <w:color w:val="000000" w:themeColor="text1"/>
          <w:sz w:val="22"/>
          <w:szCs w:val="22"/>
        </w:rPr>
      </w:pPr>
    </w:p>
    <w:p w14:paraId="31BC0F33" w14:textId="2BE226F5" w:rsidR="0034664C" w:rsidRPr="002A3EB1" w:rsidRDefault="007807CB" w:rsidP="002A3EB1">
      <w:pPr>
        <w:ind w:left="0" w:firstLine="0"/>
        <w:jc w:val="center"/>
        <w:rPr>
          <w:rFonts w:eastAsia="맑은 고딕"/>
          <w:b/>
          <w:lang w:eastAsia="ko-KR"/>
        </w:rPr>
      </w:pPr>
      <w:r w:rsidRPr="002A3EB1">
        <w:rPr>
          <w:rFonts w:eastAsia="맑은 고딕"/>
          <w:b/>
          <w:noProof/>
          <w:lang w:val="en-US" w:eastAsia="ko-KR"/>
        </w:rPr>
        <w:drawing>
          <wp:inline distT="0" distB="0" distL="0" distR="0" wp14:anchorId="3534C46E" wp14:editId="3FC3440D">
            <wp:extent cx="4732391" cy="168641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391" cy="168641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41C8B89" w14:textId="22477579" w:rsidR="00DE5599" w:rsidRPr="002A3EB1" w:rsidRDefault="00DE5599" w:rsidP="002A3EB1">
      <w:pPr>
        <w:ind w:left="0" w:firstLine="0"/>
        <w:jc w:val="center"/>
        <w:rPr>
          <w:rFonts w:eastAsia="맑은 고딕"/>
          <w:lang w:eastAsia="ko-KR"/>
        </w:rPr>
      </w:pPr>
      <w:r w:rsidRPr="002A3EB1">
        <w:rPr>
          <w:rFonts w:eastAsia="맑은 고딕"/>
          <w:lang w:eastAsia="ko-KR"/>
        </w:rPr>
        <w:t>Figure 2. An example of UL multi</w:t>
      </w:r>
      <w:r>
        <w:rPr>
          <w:rFonts w:eastAsia="맑은 고딕"/>
          <w:lang w:eastAsia="ko-KR"/>
        </w:rPr>
        <w:t>-</w:t>
      </w:r>
      <w:r w:rsidRPr="002A3EB1">
        <w:rPr>
          <w:rFonts w:eastAsia="맑은 고딕"/>
          <w:lang w:eastAsia="ko-KR"/>
        </w:rPr>
        <w:t>cell/TR</w:t>
      </w:r>
      <w:r w:rsidR="00F03AD9">
        <w:rPr>
          <w:rFonts w:eastAsia="맑은 고딕" w:hint="eastAsia"/>
          <w:lang w:eastAsia="ko-KR"/>
        </w:rPr>
        <w:t>P</w:t>
      </w:r>
      <w:r w:rsidRPr="002A3EB1">
        <w:rPr>
          <w:rFonts w:eastAsia="맑은 고딕"/>
          <w:lang w:eastAsia="ko-KR"/>
        </w:rPr>
        <w:t xml:space="preserve"> operation</w:t>
      </w:r>
    </w:p>
    <w:p w14:paraId="4ADDCF5B" w14:textId="4A1D7D22" w:rsidR="00654FA3" w:rsidRDefault="00DE5599" w:rsidP="00C25D52">
      <w:pPr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s shown in Figure </w:t>
      </w:r>
      <w:r>
        <w:rPr>
          <w:rFonts w:eastAsia="맑은 고딕"/>
          <w:lang w:eastAsia="ko-KR"/>
        </w:rPr>
        <w:t>2, we can consider UL multi-cell/TR</w:t>
      </w:r>
      <w:r w:rsidR="000878A0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 scenario where </w:t>
      </w:r>
      <w:r w:rsidR="001F63BE">
        <w:rPr>
          <w:rFonts w:eastAsia="맑은 고딕"/>
          <w:lang w:eastAsia="ko-KR"/>
        </w:rPr>
        <w:t>UE can communicate with different TRPs. Then, different channel path can be observed from different links and then it is possible that propagation delay</w:t>
      </w:r>
      <w:r w:rsidR="001F178E">
        <w:rPr>
          <w:rFonts w:eastAsia="맑은 고딕"/>
          <w:lang w:eastAsia="ko-KR"/>
        </w:rPr>
        <w:t>s</w:t>
      </w:r>
      <w:r w:rsidR="001F63BE">
        <w:rPr>
          <w:rFonts w:eastAsia="맑은 고딕"/>
          <w:lang w:eastAsia="ko-KR"/>
        </w:rPr>
        <w:t xml:space="preserve"> at each links would be quite different.</w:t>
      </w:r>
      <w:r w:rsidR="00654FA3">
        <w:rPr>
          <w:rFonts w:eastAsia="맑은 고딕"/>
          <w:lang w:eastAsia="ko-KR"/>
        </w:rPr>
        <w:t xml:space="preserve"> In R</w:t>
      </w:r>
      <w:r w:rsidR="00654FA3">
        <w:rPr>
          <w:rFonts w:eastAsia="맑은 고딕" w:hint="eastAsia"/>
          <w:lang w:eastAsia="ko-KR"/>
        </w:rPr>
        <w:t xml:space="preserve">AN </w:t>
      </w:r>
      <w:r w:rsidR="00654FA3">
        <w:rPr>
          <w:rFonts w:eastAsia="맑은 고딕"/>
          <w:lang w:eastAsia="ko-KR"/>
        </w:rPr>
        <w:t>#88,</w:t>
      </w:r>
      <w:r w:rsidR="001F63BE">
        <w:rPr>
          <w:rFonts w:eastAsia="맑은 고딕"/>
          <w:lang w:eastAsia="ko-KR"/>
        </w:rPr>
        <w:t xml:space="preserve"> </w:t>
      </w:r>
      <w:r w:rsidR="00654FA3">
        <w:rPr>
          <w:rFonts w:eastAsia="맑은 고딕"/>
          <w:lang w:eastAsia="ko-KR"/>
        </w:rPr>
        <w:t>i</w:t>
      </w:r>
      <w:r w:rsidR="00784C07">
        <w:rPr>
          <w:rFonts w:eastAsia="맑은 고딕"/>
          <w:lang w:eastAsia="ko-KR"/>
        </w:rPr>
        <w:t>t was agreed that UL MIMO scheduling includes</w:t>
      </w:r>
      <w:r w:rsidR="00784C07">
        <w:rPr>
          <w:rFonts w:eastAsia="맑은 고딕" w:hint="eastAsia"/>
          <w:lang w:eastAsia="ko-KR"/>
        </w:rPr>
        <w:t xml:space="preserve"> SRI </w:t>
      </w:r>
      <w:r w:rsidR="00784C07">
        <w:rPr>
          <w:rFonts w:eastAsia="맑은 고딕"/>
          <w:lang w:eastAsia="ko-KR"/>
        </w:rPr>
        <w:t xml:space="preserve">to indicate </w:t>
      </w:r>
      <w:r w:rsidR="00784C07" w:rsidRPr="00F11FF2">
        <w:rPr>
          <w:rFonts w:ascii="Times" w:hAnsi="Times"/>
          <w:szCs w:val="24"/>
          <w:lang w:val="en-US" w:eastAsia="ja-JP"/>
        </w:rPr>
        <w:t>UL Tx beam</w:t>
      </w:r>
      <w:r w:rsidR="00784C07" w:rsidRPr="00F11FF2">
        <w:rPr>
          <w:rFonts w:ascii="Times" w:hAnsi="Times" w:hint="eastAsia"/>
          <w:szCs w:val="24"/>
          <w:lang w:val="en-US" w:eastAsia="ja-JP"/>
        </w:rPr>
        <w:t>/precoder</w:t>
      </w:r>
      <w:r w:rsidR="00654FA3">
        <w:rPr>
          <w:rFonts w:ascii="Times" w:hAnsi="Times"/>
          <w:szCs w:val="24"/>
          <w:lang w:val="en-US" w:eastAsia="ja-JP"/>
        </w:rPr>
        <w:t>.</w:t>
      </w:r>
      <w:r w:rsidR="00784C07">
        <w:rPr>
          <w:rFonts w:eastAsia="맑은 고딕"/>
          <w:lang w:val="en-US" w:eastAsia="ko-KR"/>
        </w:rPr>
        <w:t xml:space="preserve"> In this case, </w:t>
      </w:r>
      <w:r w:rsidR="00784C07">
        <w:rPr>
          <w:rFonts w:ascii="Times" w:hAnsi="Times"/>
          <w:szCs w:val="24"/>
          <w:lang w:val="en-US" w:eastAsia="ja-JP"/>
        </w:rPr>
        <w:t>e</w:t>
      </w:r>
      <w:r w:rsidR="00784C07" w:rsidRPr="00F11FF2">
        <w:rPr>
          <w:rFonts w:ascii="Times" w:hAnsi="Times"/>
          <w:szCs w:val="24"/>
          <w:lang w:val="en-US" w:eastAsia="ja-JP"/>
        </w:rPr>
        <w:t xml:space="preserve">ach configured SRS resource </w:t>
      </w:r>
      <w:r w:rsidR="00784C07">
        <w:rPr>
          <w:rFonts w:ascii="Times" w:hAnsi="Times"/>
          <w:szCs w:val="24"/>
          <w:lang w:val="en-US" w:eastAsia="ja-JP"/>
        </w:rPr>
        <w:t>would be</w:t>
      </w:r>
      <w:r w:rsidR="00784C07" w:rsidRPr="00F11FF2">
        <w:rPr>
          <w:rFonts w:ascii="Times" w:hAnsi="Times"/>
          <w:szCs w:val="24"/>
          <w:lang w:val="en-US" w:eastAsia="ja-JP"/>
        </w:rPr>
        <w:t xml:space="preserve"> associated with </w:t>
      </w:r>
      <w:r w:rsidR="00784C07">
        <w:rPr>
          <w:rFonts w:ascii="Times" w:hAnsi="Times"/>
          <w:szCs w:val="24"/>
          <w:lang w:val="en-US" w:eastAsia="ja-JP"/>
        </w:rPr>
        <w:t xml:space="preserve">each links. </w:t>
      </w:r>
      <w:r w:rsidR="00654FA3">
        <w:rPr>
          <w:rFonts w:ascii="Times" w:hAnsi="Times"/>
          <w:szCs w:val="24"/>
          <w:lang w:val="en-US" w:eastAsia="ja-JP"/>
        </w:rPr>
        <w:t>Thus, with regard to possible different propagation delay for each links, multiple timing advances (TAs)</w:t>
      </w:r>
      <w:r w:rsidR="002A122C">
        <w:rPr>
          <w:rFonts w:ascii="Times" w:hAnsi="Times"/>
          <w:szCs w:val="24"/>
          <w:lang w:val="en-US" w:eastAsia="ja-JP"/>
        </w:rPr>
        <w:t xml:space="preserve"> each </w:t>
      </w:r>
      <w:r w:rsidR="00654FA3">
        <w:rPr>
          <w:rFonts w:ascii="Times" w:hAnsi="Times"/>
          <w:szCs w:val="24"/>
          <w:lang w:val="en-US" w:eastAsia="ja-JP"/>
        </w:rPr>
        <w:t xml:space="preserve">associated </w:t>
      </w:r>
      <w:r w:rsidR="002A122C">
        <w:rPr>
          <w:rFonts w:ascii="Times" w:hAnsi="Times"/>
          <w:szCs w:val="24"/>
          <w:lang w:val="en-US" w:eastAsia="ja-JP"/>
        </w:rPr>
        <w:t>per SRS resource</w:t>
      </w:r>
      <w:r w:rsidR="00654FA3">
        <w:rPr>
          <w:rFonts w:ascii="Times" w:hAnsi="Times"/>
          <w:szCs w:val="24"/>
          <w:lang w:val="en-US" w:eastAsia="ja-JP"/>
        </w:rPr>
        <w:t xml:space="preserve"> should be considered. </w:t>
      </w:r>
    </w:p>
    <w:p w14:paraId="623E31EB" w14:textId="243E8507" w:rsidR="00654FA3" w:rsidRPr="002A3EB1" w:rsidRDefault="00654FA3" w:rsidP="00654FA3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0970D2"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 w:rsidR="002A122C"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2A3EB1">
        <w:rPr>
          <w:b/>
          <w:sz w:val="22"/>
          <w:szCs w:val="22"/>
          <w:lang w:val="en-US" w:eastAsia="ja-JP"/>
        </w:rPr>
        <w:t xml:space="preserve">multiple timing advances </w:t>
      </w:r>
      <w:r w:rsidR="002A122C">
        <w:rPr>
          <w:b/>
          <w:sz w:val="22"/>
          <w:szCs w:val="22"/>
          <w:lang w:val="en-US" w:eastAsia="ja-JP"/>
        </w:rPr>
        <w:t>control</w:t>
      </w:r>
      <w:r w:rsidRPr="002A3EB1">
        <w:rPr>
          <w:b/>
          <w:sz w:val="22"/>
          <w:szCs w:val="22"/>
          <w:lang w:val="en-US" w:eastAsia="ja-JP"/>
        </w:rPr>
        <w:t xml:space="preserve"> each associated </w:t>
      </w:r>
      <w:r w:rsidR="002A122C">
        <w:rPr>
          <w:b/>
          <w:sz w:val="22"/>
          <w:szCs w:val="22"/>
          <w:lang w:val="en-US" w:eastAsia="ja-JP"/>
        </w:rPr>
        <w:t>per SRS resource</w:t>
      </w:r>
      <w:r w:rsidRPr="002A3EB1">
        <w:rPr>
          <w:b/>
          <w:sz w:val="22"/>
          <w:szCs w:val="22"/>
          <w:lang w:val="en-US" w:eastAsia="ja-JP"/>
        </w:rPr>
        <w:t xml:space="preserve"> should be considered.</w:t>
      </w:r>
    </w:p>
    <w:p w14:paraId="2AD102A7" w14:textId="4BBE5DCB" w:rsidR="00F73AC3" w:rsidRPr="00F43407" w:rsidRDefault="007807CB" w:rsidP="00632DC7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7807CB">
        <w:rPr>
          <w:rFonts w:eastAsia="맑은 고딕"/>
          <w:b/>
          <w:noProof/>
          <w:sz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BF311" wp14:editId="3D7EC5D2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12192000" cy="0"/>
                <wp:effectExtent l="0" t="57150" r="0" b="5715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non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9E2948" id="Rectangle 4" o:spid="_x0000_s1026" style="position:absolute;left:0;text-align:left;margin-left:0;margin-top:4.45pt;width:960pt;height:0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" filled="f" fillcolor="#4f81bd [3204]" stroked="f" strokecolor="black [3213]">
                <v:shadow color="#eeece1 [3214]"/>
                <v:textbox style="mso-fit-shape-to-text:t"/>
              </v:rect>
            </w:pict>
          </mc:Fallback>
        </mc:AlternateContent>
      </w:r>
    </w:p>
    <w:p w14:paraId="708CDE7F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6740A2B9" w14:textId="2CFA3ED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>In this co</w:t>
      </w:r>
      <w:r w:rsidR="00C20A65">
        <w:rPr>
          <w:rFonts w:eastAsia="맑은 고딕" w:hint="eastAsia"/>
          <w:lang w:val="en-US" w:eastAsia="ko-KR"/>
        </w:rPr>
        <w:t>ntribution, we have studied the</w:t>
      </w:r>
      <w:r w:rsidR="00C20A65">
        <w:rPr>
          <w:rFonts w:eastAsia="맑은 고딕"/>
          <w:lang w:val="en-US" w:eastAsia="ko-KR"/>
        </w:rPr>
        <w:t xml:space="preserve"> </w:t>
      </w:r>
      <w:r w:rsidR="00FB672B">
        <w:rPr>
          <w:rFonts w:eastAsia="맑은 고딕"/>
          <w:lang w:val="en-US" w:eastAsia="ko-KR"/>
        </w:rPr>
        <w:t xml:space="preserve">UL beam management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0CF54224" w14:textId="77777777" w:rsidR="0002572D" w:rsidRPr="00D44CA7" w:rsidRDefault="0002572D" w:rsidP="0002572D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  <w:r>
        <w:rPr>
          <w:rFonts w:eastAsia="Arial Unicode MS"/>
          <w:lang w:val="en-US" w:eastAsia="ko-KR"/>
        </w:rPr>
        <w:t xml:space="preserve"> </w:t>
      </w:r>
    </w:p>
    <w:p w14:paraId="636C6A99" w14:textId="77777777" w:rsidR="0002572D" w:rsidRPr="00484D79" w:rsidRDefault="0002572D" w:rsidP="0002572D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51425A94" w14:textId="77777777" w:rsidR="0002572D" w:rsidRDefault="0002572D" w:rsidP="0002572D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For beam indication for SRS transmission, NR should support SRI or CRI indication via MAC-CE.</w:t>
      </w:r>
    </w:p>
    <w:p w14:paraId="3913EB59" w14:textId="77777777" w:rsidR="0002572D" w:rsidRPr="00502C24" w:rsidRDefault="0002572D" w:rsidP="0002572D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67213C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4</w:t>
      </w:r>
      <w:r w:rsidRPr="0067213C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: Support UE to derive the UL beam sweeping behavior for SRS transmissions based on the following options</w:t>
      </w:r>
    </w:p>
    <w:p w14:paraId="4C387791" w14:textId="4F44B19E" w:rsidR="0002572D" w:rsidRPr="00450BDD" w:rsidRDefault="0002572D" w:rsidP="0002572D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Alt1: explicit indication (</w:t>
      </w:r>
      <w:r w:rsidR="002A7964"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e.g., via DCI</w:t>
      </w:r>
      <w:r w:rsidR="002A7964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and/or MAC-CE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)</w:t>
      </w:r>
    </w:p>
    <w:p w14:paraId="2D4FE565" w14:textId="77777777" w:rsidR="0002572D" w:rsidRPr="00450BDD" w:rsidRDefault="0002572D" w:rsidP="0002572D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Alt2: implicit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indication based on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SRS configuration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</w:p>
    <w:p w14:paraId="6D2026DC" w14:textId="77777777" w:rsidR="0002572D" w:rsidRPr="007A12E5" w:rsidRDefault="0002572D" w:rsidP="0002572D">
      <w:pPr>
        <w:pStyle w:val="ad"/>
        <w:numPr>
          <w:ilvl w:val="1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3E6901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lastRenderedPageBreak/>
        <w:t>UE maintain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  <w:r w:rsidRPr="003E6901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the same Tx beam within a SRS resource and change the beam across different SRS resources. </w:t>
      </w:r>
    </w:p>
    <w:p w14:paraId="307710C9" w14:textId="77777777" w:rsidR="0002572D" w:rsidRPr="002A3EB1" w:rsidRDefault="0002572D" w:rsidP="0002572D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2A3EB1">
        <w:rPr>
          <w:b/>
          <w:sz w:val="22"/>
          <w:szCs w:val="22"/>
          <w:lang w:val="en-US" w:eastAsia="ja-JP"/>
        </w:rPr>
        <w:t xml:space="preserve">multiple timing advances </w:t>
      </w:r>
      <w:r>
        <w:rPr>
          <w:b/>
          <w:sz w:val="22"/>
          <w:szCs w:val="22"/>
          <w:lang w:val="en-US" w:eastAsia="ja-JP"/>
        </w:rPr>
        <w:t>control</w:t>
      </w:r>
      <w:r w:rsidRPr="002A3EB1">
        <w:rPr>
          <w:b/>
          <w:sz w:val="22"/>
          <w:szCs w:val="22"/>
          <w:lang w:val="en-US" w:eastAsia="ja-JP"/>
        </w:rPr>
        <w:t xml:space="preserve"> each associated </w:t>
      </w:r>
      <w:r>
        <w:rPr>
          <w:b/>
          <w:sz w:val="22"/>
          <w:szCs w:val="22"/>
          <w:lang w:val="en-US" w:eastAsia="ja-JP"/>
        </w:rPr>
        <w:t>per SRS resource</w:t>
      </w:r>
      <w:r w:rsidRPr="002A3EB1">
        <w:rPr>
          <w:b/>
          <w:sz w:val="22"/>
          <w:szCs w:val="22"/>
          <w:lang w:val="en-US" w:eastAsia="ja-JP"/>
        </w:rPr>
        <w:t xml:space="preserve"> should be considered.</w:t>
      </w:r>
    </w:p>
    <w:p w14:paraId="306D66CD" w14:textId="77777777" w:rsidR="00652B48" w:rsidRDefault="00652B48" w:rsidP="00652B48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Reference</w:t>
      </w:r>
    </w:p>
    <w:p w14:paraId="1348E422" w14:textId="4F877E55" w:rsidR="000F4255" w:rsidRDefault="000F4255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 w:rsidRPr="008E2E1F">
        <w:rPr>
          <w:rFonts w:eastAsia="바탕"/>
          <w:szCs w:val="22"/>
          <w:lang w:eastAsia="ko-KR"/>
        </w:rPr>
        <w:t>[1] R1-1</w:t>
      </w:r>
      <w:r w:rsidR="002A3EB1">
        <w:rPr>
          <w:rFonts w:eastAsia="바탕"/>
          <w:szCs w:val="22"/>
          <w:lang w:eastAsia="ko-KR"/>
        </w:rPr>
        <w:t>707612</w:t>
      </w:r>
      <w:r>
        <w:rPr>
          <w:rFonts w:eastAsia="바탕"/>
          <w:szCs w:val="22"/>
          <w:lang w:eastAsia="ko-KR"/>
        </w:rPr>
        <w:t>, “</w:t>
      </w:r>
      <w:r w:rsidRPr="000F4255">
        <w:rPr>
          <w:rFonts w:eastAsia="바탕"/>
          <w:szCs w:val="22"/>
          <w:lang w:eastAsia="ko-KR"/>
        </w:rPr>
        <w:t>On CSI-RS desig</w:t>
      </w:r>
      <w:bookmarkStart w:id="3" w:name="_GoBack"/>
      <w:bookmarkEnd w:id="3"/>
      <w:r w:rsidRPr="000F4255">
        <w:rPr>
          <w:rFonts w:eastAsia="바탕"/>
          <w:szCs w:val="22"/>
          <w:lang w:eastAsia="ko-KR"/>
        </w:rPr>
        <w:t>n for beam management</w:t>
      </w:r>
      <w:r>
        <w:rPr>
          <w:rFonts w:eastAsia="바탕"/>
          <w:szCs w:val="22"/>
          <w:lang w:eastAsia="ko-KR"/>
        </w:rPr>
        <w:t>”</w:t>
      </w:r>
      <w:r w:rsidRPr="008E2E1F">
        <w:rPr>
          <w:rFonts w:eastAsia="바탕"/>
          <w:szCs w:val="22"/>
          <w:lang w:eastAsia="ko-KR"/>
        </w:rPr>
        <w:t>, LG Electronics</w:t>
      </w:r>
    </w:p>
    <w:p w14:paraId="010271FD" w14:textId="77777777" w:rsidR="000F4255" w:rsidRDefault="000F4255" w:rsidP="000F4255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2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</w:t>
      </w:r>
      <w:r>
        <w:rPr>
          <w:rFonts w:eastAsia="바탕"/>
          <w:szCs w:val="22"/>
          <w:lang w:eastAsia="ko-KR"/>
        </w:rPr>
        <w:t>2465,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E23E5D">
        <w:rPr>
          <w:rFonts w:eastAsia="바탕"/>
          <w:szCs w:val="22"/>
          <w:lang w:eastAsia="ko-KR"/>
        </w:rPr>
        <w:t>Considerations on NR SRS design</w:t>
      </w:r>
      <w:r>
        <w:rPr>
          <w:rFonts w:eastAsia="바탕"/>
          <w:szCs w:val="22"/>
          <w:lang w:eastAsia="ko-KR"/>
        </w:rPr>
        <w:t xml:space="preserve">”, </w:t>
      </w:r>
      <w:r>
        <w:rPr>
          <w:rFonts w:eastAsia="맑은 고딕"/>
          <w:szCs w:val="22"/>
          <w:lang w:eastAsia="ko-KR"/>
        </w:rPr>
        <w:t>LG Electronics</w:t>
      </w:r>
    </w:p>
    <w:p w14:paraId="42008F91" w14:textId="7AB867BD" w:rsidR="00543CA2" w:rsidRPr="00543CA2" w:rsidRDefault="00543CA2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</w:p>
    <w:sectPr w:rsidR="00543CA2" w:rsidRPr="00543CA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D4B23" w14:textId="77777777" w:rsidR="00F2087A" w:rsidRDefault="00F2087A" w:rsidP="00CB15B0">
      <w:pPr>
        <w:spacing w:before="0" w:after="0" w:line="240" w:lineRule="auto"/>
      </w:pPr>
      <w:r>
        <w:separator/>
      </w:r>
    </w:p>
  </w:endnote>
  <w:endnote w:type="continuationSeparator" w:id="0">
    <w:p w14:paraId="028933B0" w14:textId="77777777" w:rsidR="00F2087A" w:rsidRDefault="00F2087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A613D" w14:textId="77777777" w:rsidR="00F2087A" w:rsidRDefault="00F2087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7FD1107" w14:textId="77777777" w:rsidR="00F2087A" w:rsidRDefault="00F2087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EB045D"/>
    <w:multiLevelType w:val="hybridMultilevel"/>
    <w:tmpl w:val="0A221EC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F373A6"/>
    <w:multiLevelType w:val="hybridMultilevel"/>
    <w:tmpl w:val="AEB84308"/>
    <w:lvl w:ilvl="0" w:tplc="0409000B">
      <w:start w:val="1"/>
      <w:numFmt w:val="bullet"/>
      <w:lvlText w:val=""/>
      <w:lvlJc w:val="left"/>
      <w:pPr>
        <w:ind w:left="909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14" w15:restartNumberingAfterBreak="0">
    <w:nsid w:val="4C481C16"/>
    <w:multiLevelType w:val="hybridMultilevel"/>
    <w:tmpl w:val="3C76F6D4"/>
    <w:lvl w:ilvl="0" w:tplc="BC20C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C4FCE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E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0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ED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C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AB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E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546677"/>
    <w:multiLevelType w:val="hybridMultilevel"/>
    <w:tmpl w:val="46C8F8D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C16C2C"/>
    <w:multiLevelType w:val="hybridMultilevel"/>
    <w:tmpl w:val="6862F6EE"/>
    <w:lvl w:ilvl="0" w:tplc="90A6B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6222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633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A56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2A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03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8E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CD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5A1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91514B"/>
    <w:multiLevelType w:val="hybridMultilevel"/>
    <w:tmpl w:val="E5A484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4936C64"/>
    <w:multiLevelType w:val="hybridMultilevel"/>
    <w:tmpl w:val="B50280E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10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2"/>
  </w:num>
  <w:num w:numId="10">
    <w:abstractNumId w:val="20"/>
  </w:num>
  <w:num w:numId="11">
    <w:abstractNumId w:val="7"/>
  </w:num>
  <w:num w:numId="12">
    <w:abstractNumId w:val="6"/>
  </w:num>
  <w:num w:numId="13">
    <w:abstractNumId w:val="12"/>
  </w:num>
  <w:num w:numId="14">
    <w:abstractNumId w:val="18"/>
  </w:num>
  <w:num w:numId="15">
    <w:abstractNumId w:val="15"/>
  </w:num>
  <w:num w:numId="16">
    <w:abstractNumId w:val="4"/>
  </w:num>
  <w:num w:numId="17">
    <w:abstractNumId w:val="14"/>
  </w:num>
  <w:num w:numId="18">
    <w:abstractNumId w:val="9"/>
  </w:num>
  <w:num w:numId="19">
    <w:abstractNumId w:val="16"/>
  </w:num>
  <w:num w:numId="20">
    <w:abstractNumId w:val="17"/>
  </w:num>
  <w:num w:numId="21">
    <w:abstractNumId w:val="13"/>
  </w:num>
  <w:num w:numId="2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073AD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3EBE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572D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46A"/>
    <w:rsid w:val="00033C66"/>
    <w:rsid w:val="00033CEA"/>
    <w:rsid w:val="0003407C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C23"/>
    <w:rsid w:val="000416C6"/>
    <w:rsid w:val="000418D2"/>
    <w:rsid w:val="00041EDF"/>
    <w:rsid w:val="000424E5"/>
    <w:rsid w:val="00042665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8EC"/>
    <w:rsid w:val="00052D37"/>
    <w:rsid w:val="000537D9"/>
    <w:rsid w:val="000544C2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4B3B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4561"/>
    <w:rsid w:val="000854DC"/>
    <w:rsid w:val="00085DC3"/>
    <w:rsid w:val="000860D8"/>
    <w:rsid w:val="000871B0"/>
    <w:rsid w:val="000878A0"/>
    <w:rsid w:val="00091077"/>
    <w:rsid w:val="00091735"/>
    <w:rsid w:val="0009180F"/>
    <w:rsid w:val="0009234D"/>
    <w:rsid w:val="000923CD"/>
    <w:rsid w:val="00092895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970D2"/>
    <w:rsid w:val="000A0AD7"/>
    <w:rsid w:val="000A0EEB"/>
    <w:rsid w:val="000A1501"/>
    <w:rsid w:val="000A201F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944"/>
    <w:rsid w:val="000B7C34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0A23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641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255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56D"/>
    <w:rsid w:val="00105E44"/>
    <w:rsid w:val="00105F63"/>
    <w:rsid w:val="001062FE"/>
    <w:rsid w:val="001065F2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347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114"/>
    <w:rsid w:val="00151401"/>
    <w:rsid w:val="00152BC0"/>
    <w:rsid w:val="00152C02"/>
    <w:rsid w:val="00153A53"/>
    <w:rsid w:val="001543A8"/>
    <w:rsid w:val="001543D4"/>
    <w:rsid w:val="0015457C"/>
    <w:rsid w:val="001555F2"/>
    <w:rsid w:val="0015588F"/>
    <w:rsid w:val="00155C05"/>
    <w:rsid w:val="00155F97"/>
    <w:rsid w:val="0015757C"/>
    <w:rsid w:val="001578BB"/>
    <w:rsid w:val="00157F5F"/>
    <w:rsid w:val="001602F5"/>
    <w:rsid w:val="001609FA"/>
    <w:rsid w:val="00160AD9"/>
    <w:rsid w:val="00160ED1"/>
    <w:rsid w:val="001610CC"/>
    <w:rsid w:val="001615AF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263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02E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334"/>
    <w:rsid w:val="001B1641"/>
    <w:rsid w:val="001B209F"/>
    <w:rsid w:val="001B2C76"/>
    <w:rsid w:val="001B3038"/>
    <w:rsid w:val="001B3422"/>
    <w:rsid w:val="001B3685"/>
    <w:rsid w:val="001B36C7"/>
    <w:rsid w:val="001B3A60"/>
    <w:rsid w:val="001B3CEF"/>
    <w:rsid w:val="001B45EE"/>
    <w:rsid w:val="001B4DBB"/>
    <w:rsid w:val="001B5540"/>
    <w:rsid w:val="001B56C3"/>
    <w:rsid w:val="001B74FD"/>
    <w:rsid w:val="001B7774"/>
    <w:rsid w:val="001B7AD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1ED4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2DF"/>
    <w:rsid w:val="001E2533"/>
    <w:rsid w:val="001E255F"/>
    <w:rsid w:val="001E3B2E"/>
    <w:rsid w:val="001E4075"/>
    <w:rsid w:val="001E41B2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8E"/>
    <w:rsid w:val="001F17F5"/>
    <w:rsid w:val="001F257D"/>
    <w:rsid w:val="001F29D4"/>
    <w:rsid w:val="001F2A5F"/>
    <w:rsid w:val="001F2C1A"/>
    <w:rsid w:val="001F32A6"/>
    <w:rsid w:val="001F3423"/>
    <w:rsid w:val="001F3D64"/>
    <w:rsid w:val="001F3E60"/>
    <w:rsid w:val="001F47D1"/>
    <w:rsid w:val="001F4F3C"/>
    <w:rsid w:val="001F63BE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91F"/>
    <w:rsid w:val="00226FFF"/>
    <w:rsid w:val="00227AF6"/>
    <w:rsid w:val="00227ECD"/>
    <w:rsid w:val="00230026"/>
    <w:rsid w:val="00230754"/>
    <w:rsid w:val="00231086"/>
    <w:rsid w:val="002316F4"/>
    <w:rsid w:val="002324AB"/>
    <w:rsid w:val="00232F0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47"/>
    <w:rsid w:val="002458CF"/>
    <w:rsid w:val="00245B68"/>
    <w:rsid w:val="0024794E"/>
    <w:rsid w:val="00250A09"/>
    <w:rsid w:val="00250B74"/>
    <w:rsid w:val="00250B97"/>
    <w:rsid w:val="002521E8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1E57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122C"/>
    <w:rsid w:val="002A2235"/>
    <w:rsid w:val="002A2742"/>
    <w:rsid w:val="002A2C86"/>
    <w:rsid w:val="002A3EB1"/>
    <w:rsid w:val="002A3F1F"/>
    <w:rsid w:val="002A4EDC"/>
    <w:rsid w:val="002A684E"/>
    <w:rsid w:val="002A77DE"/>
    <w:rsid w:val="002A7917"/>
    <w:rsid w:val="002A7964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550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916"/>
    <w:rsid w:val="002E0BC1"/>
    <w:rsid w:val="002E14CF"/>
    <w:rsid w:val="002E1A1C"/>
    <w:rsid w:val="002E220D"/>
    <w:rsid w:val="002E244F"/>
    <w:rsid w:val="002E28C3"/>
    <w:rsid w:val="002E2A31"/>
    <w:rsid w:val="002E3296"/>
    <w:rsid w:val="002E331E"/>
    <w:rsid w:val="002E3AE2"/>
    <w:rsid w:val="002E3EF1"/>
    <w:rsid w:val="002E406A"/>
    <w:rsid w:val="002E421E"/>
    <w:rsid w:val="002E5038"/>
    <w:rsid w:val="002E5DB7"/>
    <w:rsid w:val="002E5DBB"/>
    <w:rsid w:val="002E6369"/>
    <w:rsid w:val="002E6479"/>
    <w:rsid w:val="002E6FD2"/>
    <w:rsid w:val="002E7572"/>
    <w:rsid w:val="002F0EDC"/>
    <w:rsid w:val="002F0F27"/>
    <w:rsid w:val="002F0F5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0E4C"/>
    <w:rsid w:val="003017A2"/>
    <w:rsid w:val="0030186C"/>
    <w:rsid w:val="003025BD"/>
    <w:rsid w:val="00304B3C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F5A"/>
    <w:rsid w:val="00317FFA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494"/>
    <w:rsid w:val="00326914"/>
    <w:rsid w:val="0032749A"/>
    <w:rsid w:val="003276EA"/>
    <w:rsid w:val="003278CE"/>
    <w:rsid w:val="00327A31"/>
    <w:rsid w:val="00327D88"/>
    <w:rsid w:val="00327EC6"/>
    <w:rsid w:val="003302E7"/>
    <w:rsid w:val="00330677"/>
    <w:rsid w:val="003314B8"/>
    <w:rsid w:val="00331545"/>
    <w:rsid w:val="00331EC0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40F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3E5"/>
    <w:rsid w:val="00344964"/>
    <w:rsid w:val="00344DDC"/>
    <w:rsid w:val="00345A88"/>
    <w:rsid w:val="003460EA"/>
    <w:rsid w:val="0034664C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0935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1843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52C"/>
    <w:rsid w:val="00385D97"/>
    <w:rsid w:val="00386823"/>
    <w:rsid w:val="00386CDE"/>
    <w:rsid w:val="0038771B"/>
    <w:rsid w:val="0039008D"/>
    <w:rsid w:val="003906FD"/>
    <w:rsid w:val="00390BAD"/>
    <w:rsid w:val="0039138E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2755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81D"/>
    <w:rsid w:val="003C5E2A"/>
    <w:rsid w:val="003C604B"/>
    <w:rsid w:val="003C73B8"/>
    <w:rsid w:val="003C7994"/>
    <w:rsid w:val="003C7A64"/>
    <w:rsid w:val="003C7B1D"/>
    <w:rsid w:val="003C7EBD"/>
    <w:rsid w:val="003D0956"/>
    <w:rsid w:val="003D0BE6"/>
    <w:rsid w:val="003D1253"/>
    <w:rsid w:val="003D34B4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6C5"/>
    <w:rsid w:val="003E4ACF"/>
    <w:rsid w:val="003E4E9E"/>
    <w:rsid w:val="003E66B9"/>
    <w:rsid w:val="003E6841"/>
    <w:rsid w:val="003E686C"/>
    <w:rsid w:val="003E6901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E88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1765"/>
    <w:rsid w:val="004020A8"/>
    <w:rsid w:val="00402827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503"/>
    <w:rsid w:val="00411C3D"/>
    <w:rsid w:val="00411D73"/>
    <w:rsid w:val="00412725"/>
    <w:rsid w:val="00412D4A"/>
    <w:rsid w:val="0041357E"/>
    <w:rsid w:val="004140EB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DAB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43C3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BDD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6D0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95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66AF"/>
    <w:rsid w:val="00477DD4"/>
    <w:rsid w:val="00480375"/>
    <w:rsid w:val="00480C89"/>
    <w:rsid w:val="00481E46"/>
    <w:rsid w:val="00482685"/>
    <w:rsid w:val="0048333C"/>
    <w:rsid w:val="0048333F"/>
    <w:rsid w:val="004833F1"/>
    <w:rsid w:val="0048365C"/>
    <w:rsid w:val="0048369D"/>
    <w:rsid w:val="00484322"/>
    <w:rsid w:val="004846D6"/>
    <w:rsid w:val="004849FE"/>
    <w:rsid w:val="00484D79"/>
    <w:rsid w:val="004858B8"/>
    <w:rsid w:val="004861AF"/>
    <w:rsid w:val="004862D8"/>
    <w:rsid w:val="0048685C"/>
    <w:rsid w:val="004868B4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4EC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16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591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00F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83"/>
    <w:rsid w:val="004F43BC"/>
    <w:rsid w:val="004F49E8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2C24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3CA2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7CB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9B8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1A6"/>
    <w:rsid w:val="005A73BF"/>
    <w:rsid w:val="005A780E"/>
    <w:rsid w:val="005A79FE"/>
    <w:rsid w:val="005A7BA7"/>
    <w:rsid w:val="005B034C"/>
    <w:rsid w:val="005B0CB9"/>
    <w:rsid w:val="005B166B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358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253"/>
    <w:rsid w:val="005F5317"/>
    <w:rsid w:val="005F5744"/>
    <w:rsid w:val="005F62BD"/>
    <w:rsid w:val="005F701A"/>
    <w:rsid w:val="005F7EBB"/>
    <w:rsid w:val="006001A9"/>
    <w:rsid w:val="006006EB"/>
    <w:rsid w:val="00600716"/>
    <w:rsid w:val="00601662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CA4"/>
    <w:rsid w:val="00611D1D"/>
    <w:rsid w:val="00612F7E"/>
    <w:rsid w:val="006131E4"/>
    <w:rsid w:val="0061361E"/>
    <w:rsid w:val="00614325"/>
    <w:rsid w:val="0061445B"/>
    <w:rsid w:val="00614BB1"/>
    <w:rsid w:val="0061531C"/>
    <w:rsid w:val="0061660B"/>
    <w:rsid w:val="00616CEA"/>
    <w:rsid w:val="00617430"/>
    <w:rsid w:val="006179C6"/>
    <w:rsid w:val="00617D78"/>
    <w:rsid w:val="00617DD7"/>
    <w:rsid w:val="00621A84"/>
    <w:rsid w:val="0062249A"/>
    <w:rsid w:val="00622520"/>
    <w:rsid w:val="006227CC"/>
    <w:rsid w:val="00622A03"/>
    <w:rsid w:val="00623DD6"/>
    <w:rsid w:val="006241DF"/>
    <w:rsid w:val="0062455D"/>
    <w:rsid w:val="00625EBC"/>
    <w:rsid w:val="0062615B"/>
    <w:rsid w:val="006262A7"/>
    <w:rsid w:val="0062646A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5F26"/>
    <w:rsid w:val="00636507"/>
    <w:rsid w:val="0063666D"/>
    <w:rsid w:val="0063711E"/>
    <w:rsid w:val="006372C7"/>
    <w:rsid w:val="006372DA"/>
    <w:rsid w:val="00637461"/>
    <w:rsid w:val="00640041"/>
    <w:rsid w:val="0064140F"/>
    <w:rsid w:val="00641415"/>
    <w:rsid w:val="00641B01"/>
    <w:rsid w:val="00641E9F"/>
    <w:rsid w:val="006420DD"/>
    <w:rsid w:val="00642268"/>
    <w:rsid w:val="006440CE"/>
    <w:rsid w:val="00644394"/>
    <w:rsid w:val="00644B5F"/>
    <w:rsid w:val="00644C05"/>
    <w:rsid w:val="00644E98"/>
    <w:rsid w:val="00645C12"/>
    <w:rsid w:val="00645CB8"/>
    <w:rsid w:val="006464DE"/>
    <w:rsid w:val="00646561"/>
    <w:rsid w:val="006465CA"/>
    <w:rsid w:val="00647E7F"/>
    <w:rsid w:val="00647F26"/>
    <w:rsid w:val="0065097B"/>
    <w:rsid w:val="00650AAB"/>
    <w:rsid w:val="00651440"/>
    <w:rsid w:val="00651A17"/>
    <w:rsid w:val="00651AE2"/>
    <w:rsid w:val="00651CB2"/>
    <w:rsid w:val="006522A3"/>
    <w:rsid w:val="00652B48"/>
    <w:rsid w:val="0065348F"/>
    <w:rsid w:val="0065380C"/>
    <w:rsid w:val="00653CE8"/>
    <w:rsid w:val="006543AB"/>
    <w:rsid w:val="006544D0"/>
    <w:rsid w:val="006549F0"/>
    <w:rsid w:val="00654E3C"/>
    <w:rsid w:val="00654FA3"/>
    <w:rsid w:val="00655956"/>
    <w:rsid w:val="00655D26"/>
    <w:rsid w:val="00655D70"/>
    <w:rsid w:val="00656786"/>
    <w:rsid w:val="00656CC9"/>
    <w:rsid w:val="0065700E"/>
    <w:rsid w:val="00657DCF"/>
    <w:rsid w:val="00660597"/>
    <w:rsid w:val="00660E15"/>
    <w:rsid w:val="006614A2"/>
    <w:rsid w:val="006622D2"/>
    <w:rsid w:val="006637DB"/>
    <w:rsid w:val="006644FE"/>
    <w:rsid w:val="00664B4E"/>
    <w:rsid w:val="006653C0"/>
    <w:rsid w:val="0066568E"/>
    <w:rsid w:val="00665E4E"/>
    <w:rsid w:val="00666541"/>
    <w:rsid w:val="006665F6"/>
    <w:rsid w:val="006668C5"/>
    <w:rsid w:val="006671B0"/>
    <w:rsid w:val="0066776B"/>
    <w:rsid w:val="006718D8"/>
    <w:rsid w:val="0067213C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1887"/>
    <w:rsid w:val="00692214"/>
    <w:rsid w:val="006923F0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0"/>
    <w:rsid w:val="006A247B"/>
    <w:rsid w:val="006A2574"/>
    <w:rsid w:val="006A28A0"/>
    <w:rsid w:val="006A3962"/>
    <w:rsid w:val="006A4132"/>
    <w:rsid w:val="006A4C13"/>
    <w:rsid w:val="006A4E0C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7A4"/>
    <w:rsid w:val="006B5057"/>
    <w:rsid w:val="006B5437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952"/>
    <w:rsid w:val="006D4CE5"/>
    <w:rsid w:val="006D4EDA"/>
    <w:rsid w:val="006D6058"/>
    <w:rsid w:val="006D704B"/>
    <w:rsid w:val="006E037B"/>
    <w:rsid w:val="006E13E0"/>
    <w:rsid w:val="006E13EC"/>
    <w:rsid w:val="006E3475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24C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07EFE"/>
    <w:rsid w:val="007106FD"/>
    <w:rsid w:val="00710F11"/>
    <w:rsid w:val="00711068"/>
    <w:rsid w:val="00711F63"/>
    <w:rsid w:val="0071232C"/>
    <w:rsid w:val="00712E43"/>
    <w:rsid w:val="00713D10"/>
    <w:rsid w:val="00713DED"/>
    <w:rsid w:val="00713E47"/>
    <w:rsid w:val="00714178"/>
    <w:rsid w:val="0071495C"/>
    <w:rsid w:val="00714965"/>
    <w:rsid w:val="00716371"/>
    <w:rsid w:val="00717193"/>
    <w:rsid w:val="007202C5"/>
    <w:rsid w:val="007203B7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65F"/>
    <w:rsid w:val="00746AB4"/>
    <w:rsid w:val="007477BC"/>
    <w:rsid w:val="00747D74"/>
    <w:rsid w:val="00747EB0"/>
    <w:rsid w:val="007501D5"/>
    <w:rsid w:val="00750305"/>
    <w:rsid w:val="00751389"/>
    <w:rsid w:val="007519C4"/>
    <w:rsid w:val="00751B1B"/>
    <w:rsid w:val="00751F7F"/>
    <w:rsid w:val="0075220A"/>
    <w:rsid w:val="00752682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059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07CB"/>
    <w:rsid w:val="00782746"/>
    <w:rsid w:val="0078284A"/>
    <w:rsid w:val="00782937"/>
    <w:rsid w:val="00783AC3"/>
    <w:rsid w:val="00783E1D"/>
    <w:rsid w:val="007845FE"/>
    <w:rsid w:val="00784B01"/>
    <w:rsid w:val="00784C07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3DB1"/>
    <w:rsid w:val="00794460"/>
    <w:rsid w:val="00795C14"/>
    <w:rsid w:val="00796841"/>
    <w:rsid w:val="00796D3A"/>
    <w:rsid w:val="007973E3"/>
    <w:rsid w:val="007A0209"/>
    <w:rsid w:val="007A0BD8"/>
    <w:rsid w:val="007A11B2"/>
    <w:rsid w:val="007A12E5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6A88"/>
    <w:rsid w:val="007D71C2"/>
    <w:rsid w:val="007D7720"/>
    <w:rsid w:val="007E1706"/>
    <w:rsid w:val="007E208A"/>
    <w:rsid w:val="007E217E"/>
    <w:rsid w:val="007E26E2"/>
    <w:rsid w:val="007E28B6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1A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72E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580"/>
    <w:rsid w:val="00812B0E"/>
    <w:rsid w:val="00812BD2"/>
    <w:rsid w:val="008133FA"/>
    <w:rsid w:val="00813AD1"/>
    <w:rsid w:val="00813D35"/>
    <w:rsid w:val="00813FB0"/>
    <w:rsid w:val="00814B7A"/>
    <w:rsid w:val="0081511C"/>
    <w:rsid w:val="00815241"/>
    <w:rsid w:val="008155B5"/>
    <w:rsid w:val="00815618"/>
    <w:rsid w:val="00816A58"/>
    <w:rsid w:val="00817B0F"/>
    <w:rsid w:val="0082085B"/>
    <w:rsid w:val="00821140"/>
    <w:rsid w:val="008213FC"/>
    <w:rsid w:val="00825813"/>
    <w:rsid w:val="00825BFC"/>
    <w:rsid w:val="00825C4E"/>
    <w:rsid w:val="0082620D"/>
    <w:rsid w:val="00826713"/>
    <w:rsid w:val="00826BD9"/>
    <w:rsid w:val="00827172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156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0B51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6B6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2E1F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E7C0A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188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3FD0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37E"/>
    <w:rsid w:val="009324EB"/>
    <w:rsid w:val="009329C4"/>
    <w:rsid w:val="00933CDA"/>
    <w:rsid w:val="00933EC2"/>
    <w:rsid w:val="00933FFD"/>
    <w:rsid w:val="0093495D"/>
    <w:rsid w:val="0093614D"/>
    <w:rsid w:val="00940089"/>
    <w:rsid w:val="009408D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4F9A"/>
    <w:rsid w:val="0096560A"/>
    <w:rsid w:val="0096603D"/>
    <w:rsid w:val="00966099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11A"/>
    <w:rsid w:val="0097396F"/>
    <w:rsid w:val="009746F7"/>
    <w:rsid w:val="00974DF9"/>
    <w:rsid w:val="00974EC7"/>
    <w:rsid w:val="009754BD"/>
    <w:rsid w:val="0097566D"/>
    <w:rsid w:val="00975A07"/>
    <w:rsid w:val="00975A7C"/>
    <w:rsid w:val="00976622"/>
    <w:rsid w:val="00976722"/>
    <w:rsid w:val="0097704F"/>
    <w:rsid w:val="00983635"/>
    <w:rsid w:val="0098432F"/>
    <w:rsid w:val="00984D51"/>
    <w:rsid w:val="00984DDC"/>
    <w:rsid w:val="0098528A"/>
    <w:rsid w:val="00985E8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3B4E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0A2"/>
    <w:rsid w:val="009A7260"/>
    <w:rsid w:val="009A7831"/>
    <w:rsid w:val="009A7B76"/>
    <w:rsid w:val="009B1670"/>
    <w:rsid w:val="009B18BE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58FA"/>
    <w:rsid w:val="009B6194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BE0"/>
    <w:rsid w:val="009D2C8C"/>
    <w:rsid w:val="009D5312"/>
    <w:rsid w:val="009D55D1"/>
    <w:rsid w:val="009D5D60"/>
    <w:rsid w:val="009D6615"/>
    <w:rsid w:val="009D6C79"/>
    <w:rsid w:val="009D6E7E"/>
    <w:rsid w:val="009D6F5B"/>
    <w:rsid w:val="009D74C9"/>
    <w:rsid w:val="009D7AD7"/>
    <w:rsid w:val="009E173D"/>
    <w:rsid w:val="009E1885"/>
    <w:rsid w:val="009E1F17"/>
    <w:rsid w:val="009E20A0"/>
    <w:rsid w:val="009E2876"/>
    <w:rsid w:val="009E2C30"/>
    <w:rsid w:val="009E2E4B"/>
    <w:rsid w:val="009E338E"/>
    <w:rsid w:val="009E3C6D"/>
    <w:rsid w:val="009E49F9"/>
    <w:rsid w:val="009E4B6A"/>
    <w:rsid w:val="009E506F"/>
    <w:rsid w:val="009E561A"/>
    <w:rsid w:val="009E5E51"/>
    <w:rsid w:val="009E6A39"/>
    <w:rsid w:val="009E7694"/>
    <w:rsid w:val="009F0176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C17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60E"/>
    <w:rsid w:val="00A2614D"/>
    <w:rsid w:val="00A26180"/>
    <w:rsid w:val="00A26406"/>
    <w:rsid w:val="00A2673B"/>
    <w:rsid w:val="00A26ADF"/>
    <w:rsid w:val="00A27A16"/>
    <w:rsid w:val="00A27D6C"/>
    <w:rsid w:val="00A27EB6"/>
    <w:rsid w:val="00A3015D"/>
    <w:rsid w:val="00A303CC"/>
    <w:rsid w:val="00A306CA"/>
    <w:rsid w:val="00A30833"/>
    <w:rsid w:val="00A3096F"/>
    <w:rsid w:val="00A31D21"/>
    <w:rsid w:val="00A31E7F"/>
    <w:rsid w:val="00A31F9C"/>
    <w:rsid w:val="00A33A99"/>
    <w:rsid w:val="00A33B3A"/>
    <w:rsid w:val="00A33B9B"/>
    <w:rsid w:val="00A33BD6"/>
    <w:rsid w:val="00A347FB"/>
    <w:rsid w:val="00A34A47"/>
    <w:rsid w:val="00A35177"/>
    <w:rsid w:val="00A357A8"/>
    <w:rsid w:val="00A35F27"/>
    <w:rsid w:val="00A36F1F"/>
    <w:rsid w:val="00A3734C"/>
    <w:rsid w:val="00A37636"/>
    <w:rsid w:val="00A37D43"/>
    <w:rsid w:val="00A37EE4"/>
    <w:rsid w:val="00A416C9"/>
    <w:rsid w:val="00A42197"/>
    <w:rsid w:val="00A425E8"/>
    <w:rsid w:val="00A42938"/>
    <w:rsid w:val="00A43D67"/>
    <w:rsid w:val="00A440DA"/>
    <w:rsid w:val="00A446F8"/>
    <w:rsid w:val="00A44A2F"/>
    <w:rsid w:val="00A44D73"/>
    <w:rsid w:val="00A44DA8"/>
    <w:rsid w:val="00A4585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059"/>
    <w:rsid w:val="00A701B0"/>
    <w:rsid w:val="00A7082B"/>
    <w:rsid w:val="00A715CC"/>
    <w:rsid w:val="00A71D7E"/>
    <w:rsid w:val="00A72F0A"/>
    <w:rsid w:val="00A734CC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65C"/>
    <w:rsid w:val="00A85D6F"/>
    <w:rsid w:val="00A86897"/>
    <w:rsid w:val="00A869D0"/>
    <w:rsid w:val="00A86A84"/>
    <w:rsid w:val="00A86E6F"/>
    <w:rsid w:val="00A87193"/>
    <w:rsid w:val="00A87610"/>
    <w:rsid w:val="00A9028C"/>
    <w:rsid w:val="00A90CA5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4FF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4D1"/>
    <w:rsid w:val="00AC0EEE"/>
    <w:rsid w:val="00AC1974"/>
    <w:rsid w:val="00AC1DE7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B16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187"/>
    <w:rsid w:val="00AD571B"/>
    <w:rsid w:val="00AD580E"/>
    <w:rsid w:val="00AD6D42"/>
    <w:rsid w:val="00AD7186"/>
    <w:rsid w:val="00AD7727"/>
    <w:rsid w:val="00AD7A78"/>
    <w:rsid w:val="00AD7B46"/>
    <w:rsid w:val="00AE02D6"/>
    <w:rsid w:val="00AE0B79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4B3B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0E1F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8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5AB"/>
    <w:rsid w:val="00B64F92"/>
    <w:rsid w:val="00B653A2"/>
    <w:rsid w:val="00B65586"/>
    <w:rsid w:val="00B65795"/>
    <w:rsid w:val="00B66156"/>
    <w:rsid w:val="00B6670B"/>
    <w:rsid w:val="00B67823"/>
    <w:rsid w:val="00B67DA8"/>
    <w:rsid w:val="00B67EEC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6636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176"/>
    <w:rsid w:val="00B91D75"/>
    <w:rsid w:val="00B92604"/>
    <w:rsid w:val="00B92755"/>
    <w:rsid w:val="00B92A4F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0C34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DCF"/>
    <w:rsid w:val="00BD02D2"/>
    <w:rsid w:val="00BD1262"/>
    <w:rsid w:val="00BD2C19"/>
    <w:rsid w:val="00BD2CBA"/>
    <w:rsid w:val="00BD30DE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4EAE"/>
    <w:rsid w:val="00BE51ED"/>
    <w:rsid w:val="00BE540F"/>
    <w:rsid w:val="00BE5FE1"/>
    <w:rsid w:val="00BE603B"/>
    <w:rsid w:val="00BE64C1"/>
    <w:rsid w:val="00BE743D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030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A65"/>
    <w:rsid w:val="00C20BB3"/>
    <w:rsid w:val="00C20D1E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553"/>
    <w:rsid w:val="00C25D52"/>
    <w:rsid w:val="00C26D01"/>
    <w:rsid w:val="00C3074A"/>
    <w:rsid w:val="00C31FA9"/>
    <w:rsid w:val="00C327BF"/>
    <w:rsid w:val="00C33315"/>
    <w:rsid w:val="00C33399"/>
    <w:rsid w:val="00C33796"/>
    <w:rsid w:val="00C34419"/>
    <w:rsid w:val="00C34D31"/>
    <w:rsid w:val="00C34E15"/>
    <w:rsid w:val="00C35138"/>
    <w:rsid w:val="00C35ED6"/>
    <w:rsid w:val="00C35F75"/>
    <w:rsid w:val="00C36581"/>
    <w:rsid w:val="00C36931"/>
    <w:rsid w:val="00C3711E"/>
    <w:rsid w:val="00C37389"/>
    <w:rsid w:val="00C4065A"/>
    <w:rsid w:val="00C40F36"/>
    <w:rsid w:val="00C418BA"/>
    <w:rsid w:val="00C42033"/>
    <w:rsid w:val="00C424C7"/>
    <w:rsid w:val="00C428A7"/>
    <w:rsid w:val="00C42B94"/>
    <w:rsid w:val="00C42E48"/>
    <w:rsid w:val="00C43C28"/>
    <w:rsid w:val="00C43CBD"/>
    <w:rsid w:val="00C4424A"/>
    <w:rsid w:val="00C445B7"/>
    <w:rsid w:val="00C4475B"/>
    <w:rsid w:val="00C44992"/>
    <w:rsid w:val="00C45023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0E2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0951"/>
    <w:rsid w:val="00C826C7"/>
    <w:rsid w:val="00C82846"/>
    <w:rsid w:val="00C828AE"/>
    <w:rsid w:val="00C82EB1"/>
    <w:rsid w:val="00C83608"/>
    <w:rsid w:val="00C84241"/>
    <w:rsid w:val="00C84B84"/>
    <w:rsid w:val="00C84F4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21A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4EA6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80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60F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4CA7"/>
    <w:rsid w:val="00D450DF"/>
    <w:rsid w:val="00D455A0"/>
    <w:rsid w:val="00D46DA8"/>
    <w:rsid w:val="00D46F52"/>
    <w:rsid w:val="00D47A5F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C2F"/>
    <w:rsid w:val="00D72CE7"/>
    <w:rsid w:val="00D72D7B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6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6FB9"/>
    <w:rsid w:val="00D8734A"/>
    <w:rsid w:val="00D87F73"/>
    <w:rsid w:val="00D90626"/>
    <w:rsid w:val="00D90A5C"/>
    <w:rsid w:val="00D90B3D"/>
    <w:rsid w:val="00D90BA3"/>
    <w:rsid w:val="00D90DCD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A7E5D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5C5"/>
    <w:rsid w:val="00DC0E2B"/>
    <w:rsid w:val="00DC1992"/>
    <w:rsid w:val="00DC1BFD"/>
    <w:rsid w:val="00DC271C"/>
    <w:rsid w:val="00DC2B9D"/>
    <w:rsid w:val="00DC302F"/>
    <w:rsid w:val="00DC3078"/>
    <w:rsid w:val="00DC39D4"/>
    <w:rsid w:val="00DC424D"/>
    <w:rsid w:val="00DC6323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9DF"/>
    <w:rsid w:val="00DE1C15"/>
    <w:rsid w:val="00DE1C97"/>
    <w:rsid w:val="00DE2D74"/>
    <w:rsid w:val="00DE375E"/>
    <w:rsid w:val="00DE38E1"/>
    <w:rsid w:val="00DE3976"/>
    <w:rsid w:val="00DE4BE7"/>
    <w:rsid w:val="00DE50AA"/>
    <w:rsid w:val="00DE51E5"/>
    <w:rsid w:val="00DE5599"/>
    <w:rsid w:val="00DE5D3E"/>
    <w:rsid w:val="00DE74CF"/>
    <w:rsid w:val="00DE7775"/>
    <w:rsid w:val="00DE78DD"/>
    <w:rsid w:val="00DE79D3"/>
    <w:rsid w:val="00DF028B"/>
    <w:rsid w:val="00DF1197"/>
    <w:rsid w:val="00DF11BA"/>
    <w:rsid w:val="00DF134A"/>
    <w:rsid w:val="00DF1491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3E5D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897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6DA9"/>
    <w:rsid w:val="00E403FD"/>
    <w:rsid w:val="00E40661"/>
    <w:rsid w:val="00E4171A"/>
    <w:rsid w:val="00E4199B"/>
    <w:rsid w:val="00E4283F"/>
    <w:rsid w:val="00E43104"/>
    <w:rsid w:val="00E43926"/>
    <w:rsid w:val="00E43B48"/>
    <w:rsid w:val="00E43ED0"/>
    <w:rsid w:val="00E4643E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041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547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6B9"/>
    <w:rsid w:val="00EC1851"/>
    <w:rsid w:val="00EC1C41"/>
    <w:rsid w:val="00EC24BA"/>
    <w:rsid w:val="00EC38BF"/>
    <w:rsid w:val="00EC39A9"/>
    <w:rsid w:val="00EC3CD2"/>
    <w:rsid w:val="00EC446F"/>
    <w:rsid w:val="00EC5A90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846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5B"/>
    <w:rsid w:val="00F01FDC"/>
    <w:rsid w:val="00F025AD"/>
    <w:rsid w:val="00F02C06"/>
    <w:rsid w:val="00F0309F"/>
    <w:rsid w:val="00F03A6A"/>
    <w:rsid w:val="00F03AD9"/>
    <w:rsid w:val="00F03D83"/>
    <w:rsid w:val="00F03F07"/>
    <w:rsid w:val="00F06753"/>
    <w:rsid w:val="00F07115"/>
    <w:rsid w:val="00F07261"/>
    <w:rsid w:val="00F10197"/>
    <w:rsid w:val="00F113A9"/>
    <w:rsid w:val="00F11832"/>
    <w:rsid w:val="00F11FF2"/>
    <w:rsid w:val="00F12250"/>
    <w:rsid w:val="00F12F6C"/>
    <w:rsid w:val="00F13634"/>
    <w:rsid w:val="00F137E5"/>
    <w:rsid w:val="00F13BD0"/>
    <w:rsid w:val="00F13D62"/>
    <w:rsid w:val="00F1420E"/>
    <w:rsid w:val="00F14A9B"/>
    <w:rsid w:val="00F16557"/>
    <w:rsid w:val="00F16A37"/>
    <w:rsid w:val="00F16B04"/>
    <w:rsid w:val="00F2006F"/>
    <w:rsid w:val="00F20604"/>
    <w:rsid w:val="00F2087A"/>
    <w:rsid w:val="00F21227"/>
    <w:rsid w:val="00F2142C"/>
    <w:rsid w:val="00F21444"/>
    <w:rsid w:val="00F21658"/>
    <w:rsid w:val="00F21F77"/>
    <w:rsid w:val="00F2458A"/>
    <w:rsid w:val="00F246BC"/>
    <w:rsid w:val="00F24EDF"/>
    <w:rsid w:val="00F25239"/>
    <w:rsid w:val="00F2591C"/>
    <w:rsid w:val="00F25AA2"/>
    <w:rsid w:val="00F26A78"/>
    <w:rsid w:val="00F26EF1"/>
    <w:rsid w:val="00F270B4"/>
    <w:rsid w:val="00F3032D"/>
    <w:rsid w:val="00F3177A"/>
    <w:rsid w:val="00F31C8E"/>
    <w:rsid w:val="00F3212A"/>
    <w:rsid w:val="00F3217D"/>
    <w:rsid w:val="00F330E2"/>
    <w:rsid w:val="00F332CF"/>
    <w:rsid w:val="00F33E8D"/>
    <w:rsid w:val="00F34195"/>
    <w:rsid w:val="00F34388"/>
    <w:rsid w:val="00F34E01"/>
    <w:rsid w:val="00F3552B"/>
    <w:rsid w:val="00F379EC"/>
    <w:rsid w:val="00F37D1E"/>
    <w:rsid w:val="00F37EBF"/>
    <w:rsid w:val="00F40539"/>
    <w:rsid w:val="00F416F7"/>
    <w:rsid w:val="00F419A2"/>
    <w:rsid w:val="00F424EE"/>
    <w:rsid w:val="00F42A67"/>
    <w:rsid w:val="00F42AD8"/>
    <w:rsid w:val="00F42CE6"/>
    <w:rsid w:val="00F431F9"/>
    <w:rsid w:val="00F43407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043"/>
    <w:rsid w:val="00F52148"/>
    <w:rsid w:val="00F522D9"/>
    <w:rsid w:val="00F530EB"/>
    <w:rsid w:val="00F5328F"/>
    <w:rsid w:val="00F56264"/>
    <w:rsid w:val="00F564CC"/>
    <w:rsid w:val="00F57D19"/>
    <w:rsid w:val="00F6047C"/>
    <w:rsid w:val="00F60C8A"/>
    <w:rsid w:val="00F61C6C"/>
    <w:rsid w:val="00F62889"/>
    <w:rsid w:val="00F62CEF"/>
    <w:rsid w:val="00F64457"/>
    <w:rsid w:val="00F64E77"/>
    <w:rsid w:val="00F660EC"/>
    <w:rsid w:val="00F66B41"/>
    <w:rsid w:val="00F675AB"/>
    <w:rsid w:val="00F70234"/>
    <w:rsid w:val="00F703CC"/>
    <w:rsid w:val="00F716E2"/>
    <w:rsid w:val="00F72179"/>
    <w:rsid w:val="00F73AC3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3D9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72"/>
    <w:rsid w:val="00F91AF7"/>
    <w:rsid w:val="00F91D96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2B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1130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291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C833"/>
  <w15:docId w15:val="{B93CE0D1-351E-41C4-B3F1-15C85DA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D68CA-2ED3-4BE4-9B90-323659EB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1680</Words>
  <Characters>9582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안민기/선임연구원/차세대표준(연)ACS팀(minki.ahn@lge.com)</cp:lastModifiedBy>
  <cp:revision>2</cp:revision>
  <cp:lastPrinted>2010-11-09T05:20:00Z</cp:lastPrinted>
  <dcterms:created xsi:type="dcterms:W3CDTF">2017-06-16T15:43:00Z</dcterms:created>
  <dcterms:modified xsi:type="dcterms:W3CDTF">2017-06-16T15:43:00Z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